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jc w:val="center"/>
        <w:rPr>
          <w:rFonts w:hint="eastAsia" w:ascii="Times New Roman" w:hAnsi="Times New Roman" w:cs="Times New Roman"/>
          <w:b/>
          <w:bCs/>
          <w:sz w:val="52"/>
          <w:szCs w:val="52"/>
          <w:lang w:val="en-US" w:eastAsia="zh-CN"/>
        </w:rPr>
      </w:pPr>
    </w:p>
    <w:p>
      <w:pPr>
        <w:jc w:val="center"/>
        <w:rPr>
          <w:rFonts w:hint="eastAsia" w:ascii="Times New Roman" w:hAnsi="Times New Roman" w:cs="Times New Roman"/>
          <w:b/>
          <w:bCs/>
          <w:sz w:val="52"/>
          <w:szCs w:val="52"/>
          <w:lang w:val="en-US" w:eastAsia="zh-CN"/>
        </w:rPr>
      </w:pPr>
    </w:p>
    <w:p>
      <w:pPr>
        <w:jc w:val="center"/>
        <w:rPr>
          <w:rFonts w:hint="eastAsia" w:ascii="Times New Roman" w:hAnsi="Times New Roman" w:cs="Times New Roman"/>
          <w:b/>
          <w:bCs/>
          <w:sz w:val="52"/>
          <w:szCs w:val="52"/>
          <w:lang w:val="en-US" w:eastAsia="zh-CN"/>
        </w:rPr>
      </w:pPr>
    </w:p>
    <w:p>
      <w:pPr>
        <w:jc w:val="center"/>
        <w:rPr>
          <w:rFonts w:hint="default" w:ascii="Times New Roman" w:hAnsi="Times New Roman" w:cs="Times New Roman"/>
          <w:b/>
          <w:bCs/>
          <w:sz w:val="52"/>
          <w:szCs w:val="52"/>
          <w:lang w:val="en-US" w:eastAsia="zh-CN"/>
        </w:rPr>
      </w:pPr>
      <w:r>
        <w:rPr>
          <w:rFonts w:hint="eastAsia" w:ascii="Times New Roman" w:hAnsi="Times New Roman" w:cs="Times New Roman"/>
          <w:b/>
          <w:bCs/>
          <w:sz w:val="52"/>
          <w:szCs w:val="52"/>
          <w:lang w:val="en-US" w:eastAsia="zh-CN"/>
        </w:rPr>
        <w:t>壶关县</w:t>
      </w:r>
      <w:r>
        <w:rPr>
          <w:rFonts w:hint="default" w:ascii="Times New Roman" w:hAnsi="Times New Roman" w:cs="Times New Roman"/>
          <w:b/>
          <w:bCs/>
          <w:sz w:val="52"/>
          <w:szCs w:val="52"/>
          <w:lang w:val="en-US" w:eastAsia="zh-CN"/>
        </w:rPr>
        <w:t>畜禽养殖禁养区</w:t>
      </w:r>
      <w:r>
        <w:rPr>
          <w:rFonts w:hint="eastAsia" w:ascii="Times New Roman" w:hAnsi="Times New Roman" w:cs="Times New Roman"/>
          <w:b/>
          <w:bCs/>
          <w:sz w:val="52"/>
          <w:szCs w:val="52"/>
          <w:lang w:val="en-US" w:eastAsia="zh-CN"/>
        </w:rPr>
        <w:t xml:space="preserve">                                                                                                                                                                                                                                                                                                                                                                                                                                                                                                                                                                                                                                                                                                                                                                                                                                                    </w:t>
      </w:r>
      <w:r>
        <w:rPr>
          <w:rFonts w:hint="default" w:ascii="Times New Roman" w:hAnsi="Times New Roman" w:cs="Times New Roman"/>
          <w:b/>
          <w:bCs/>
          <w:sz w:val="52"/>
          <w:szCs w:val="52"/>
          <w:lang w:val="en-US" w:eastAsia="zh-CN"/>
        </w:rPr>
        <w:t>划分方案</w:t>
      </w: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壶关县环境保护局</w:t>
      </w:r>
    </w:p>
    <w:p>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二〇一</w:t>
      </w:r>
      <w:r>
        <w:rPr>
          <w:rFonts w:hint="eastAsia" w:ascii="Times New Roman" w:hAnsi="Times New Roman" w:cs="Times New Roman"/>
          <w:b/>
          <w:bCs/>
          <w:sz w:val="32"/>
          <w:szCs w:val="32"/>
          <w:lang w:val="en-US" w:eastAsia="zh-CN"/>
        </w:rPr>
        <w:t>九</w:t>
      </w:r>
      <w:r>
        <w:rPr>
          <w:rFonts w:hint="default" w:ascii="Times New Roman" w:hAnsi="Times New Roman" w:cs="Times New Roman"/>
          <w:b/>
          <w:bCs/>
          <w:sz w:val="32"/>
          <w:szCs w:val="32"/>
          <w:lang w:val="en-US" w:eastAsia="zh-CN"/>
        </w:rPr>
        <w:t>年</w:t>
      </w:r>
      <w:r>
        <w:rPr>
          <w:rFonts w:hint="eastAsia" w:ascii="Times New Roman" w:hAnsi="Times New Roman" w:cs="Times New Roman"/>
          <w:b/>
          <w:bCs/>
          <w:sz w:val="32"/>
          <w:szCs w:val="32"/>
          <w:lang w:val="en-US" w:eastAsia="zh-CN"/>
        </w:rPr>
        <w:t>十一</w:t>
      </w:r>
      <w:r>
        <w:rPr>
          <w:rFonts w:hint="default" w:ascii="Times New Roman" w:hAnsi="Times New Roman" w:cs="Times New Roman"/>
          <w:b/>
          <w:bCs/>
          <w:sz w:val="32"/>
          <w:szCs w:val="32"/>
          <w:lang w:val="en-US" w:eastAsia="zh-CN"/>
        </w:rPr>
        <w:t>月</w:t>
      </w:r>
    </w:p>
    <w:p>
      <w:pPr>
        <w:jc w:val="center"/>
        <w:rPr>
          <w:rFonts w:hint="default" w:ascii="Times New Roman" w:hAnsi="Times New Roman" w:cs="Times New Roman"/>
          <w:b/>
          <w:bCs/>
          <w:sz w:val="28"/>
          <w:szCs w:val="28"/>
          <w:lang w:val="en-US" w:eastAsia="zh-CN"/>
        </w:rPr>
      </w:pPr>
    </w:p>
    <w:p>
      <w:pPr>
        <w:jc w:val="center"/>
        <w:rPr>
          <w:rFonts w:hint="default" w:ascii="Times New Roman" w:hAnsi="Times New Roman" w:cs="Times New Roman"/>
          <w:b/>
          <w:bCs/>
          <w:sz w:val="28"/>
          <w:szCs w:val="28"/>
          <w:lang w:val="en-US" w:eastAsia="zh-CN"/>
        </w:rPr>
      </w:pPr>
    </w:p>
    <w:p>
      <w:pPr>
        <w:jc w:val="center"/>
        <w:rPr>
          <w:rFonts w:hint="default" w:ascii="Times New Roman" w:hAnsi="Times New Roman" w:cs="Times New Roman"/>
          <w:b/>
          <w:bCs/>
          <w:sz w:val="28"/>
          <w:szCs w:val="28"/>
          <w:lang w:val="en-US" w:eastAsia="zh-CN"/>
        </w:rPr>
        <w:sectPr>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目    录</w:t>
      </w:r>
    </w:p>
    <w:p>
      <w:pPr>
        <w:pStyle w:val="7"/>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TOC \o "1-2" \h \u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_Toc19127 </w:instrText>
      </w:r>
      <w:r>
        <w:rPr>
          <w:rFonts w:hint="default" w:ascii="Times New Roman" w:hAnsi="Times New Roman" w:eastAsia="宋体" w:cs="Times New Roman"/>
          <w:sz w:val="28"/>
          <w:szCs w:val="28"/>
          <w:lang w:val="en-US" w:eastAsia="zh-CN"/>
        </w:rPr>
        <w:fldChar w:fldCharType="separate"/>
      </w:r>
      <w:r>
        <w:rPr>
          <w:rFonts w:hint="eastAsia"/>
          <w:sz w:val="28"/>
          <w:szCs w:val="28"/>
          <w:lang w:val="en-US" w:eastAsia="zh-CN"/>
        </w:rPr>
        <w:t>第一章 引言</w:t>
      </w:r>
      <w:r>
        <w:rPr>
          <w:sz w:val="28"/>
          <w:szCs w:val="28"/>
        </w:rPr>
        <w:tab/>
      </w:r>
      <w:r>
        <w:rPr>
          <w:sz w:val="28"/>
          <w:szCs w:val="28"/>
        </w:rPr>
        <w:fldChar w:fldCharType="begin"/>
      </w:r>
      <w:r>
        <w:rPr>
          <w:sz w:val="28"/>
          <w:szCs w:val="28"/>
        </w:rPr>
        <w:instrText xml:space="preserve"> PAGEREF _Toc19127 </w:instrText>
      </w:r>
      <w:r>
        <w:rPr>
          <w:sz w:val="28"/>
          <w:szCs w:val="28"/>
        </w:rPr>
        <w:fldChar w:fldCharType="separate"/>
      </w:r>
      <w:r>
        <w:rPr>
          <w:sz w:val="28"/>
          <w:szCs w:val="28"/>
        </w:rPr>
        <w:t>- 1 -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_Toc11980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cs="Times New Roman" w:eastAsiaTheme="majorEastAsia"/>
          <w:sz w:val="28"/>
          <w:szCs w:val="28"/>
          <w:lang w:val="en-US" w:eastAsia="zh-CN"/>
        </w:rPr>
        <w:t>1.1背景</w:t>
      </w:r>
      <w:r>
        <w:rPr>
          <w:sz w:val="28"/>
          <w:szCs w:val="28"/>
        </w:rPr>
        <w:tab/>
      </w:r>
      <w:r>
        <w:rPr>
          <w:sz w:val="28"/>
          <w:szCs w:val="28"/>
        </w:rPr>
        <w:fldChar w:fldCharType="begin"/>
      </w:r>
      <w:r>
        <w:rPr>
          <w:sz w:val="28"/>
          <w:szCs w:val="28"/>
        </w:rPr>
        <w:instrText xml:space="preserve"> PAGEREF _Toc11980 </w:instrText>
      </w:r>
      <w:r>
        <w:rPr>
          <w:sz w:val="28"/>
          <w:szCs w:val="28"/>
        </w:rPr>
        <w:fldChar w:fldCharType="separate"/>
      </w:r>
      <w:r>
        <w:rPr>
          <w:sz w:val="28"/>
          <w:szCs w:val="28"/>
        </w:rPr>
        <w:t>- 1 -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_Toc7601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cs="Times New Roman" w:eastAsiaTheme="majorEastAsia"/>
          <w:sz w:val="28"/>
          <w:szCs w:val="28"/>
          <w:lang w:val="en-US" w:eastAsia="zh-CN"/>
        </w:rPr>
        <w:t>1.2意义与目的</w:t>
      </w:r>
      <w:r>
        <w:rPr>
          <w:sz w:val="28"/>
          <w:szCs w:val="28"/>
        </w:rPr>
        <w:tab/>
      </w:r>
      <w:r>
        <w:rPr>
          <w:sz w:val="28"/>
          <w:szCs w:val="28"/>
        </w:rPr>
        <w:fldChar w:fldCharType="begin"/>
      </w:r>
      <w:r>
        <w:rPr>
          <w:sz w:val="28"/>
          <w:szCs w:val="28"/>
        </w:rPr>
        <w:instrText xml:space="preserve"> PAGEREF _Toc7601 </w:instrText>
      </w:r>
      <w:r>
        <w:rPr>
          <w:sz w:val="28"/>
          <w:szCs w:val="28"/>
        </w:rPr>
        <w:fldChar w:fldCharType="separate"/>
      </w:r>
      <w:r>
        <w:rPr>
          <w:sz w:val="28"/>
          <w:szCs w:val="28"/>
        </w:rPr>
        <w:t>- 1 -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_Toc2633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cs="Times New Roman" w:eastAsiaTheme="majorEastAsia"/>
          <w:sz w:val="28"/>
          <w:szCs w:val="28"/>
          <w:lang w:val="en-US" w:eastAsia="zh-CN"/>
        </w:rPr>
        <w:t>1.3指导思想</w:t>
      </w:r>
      <w:r>
        <w:rPr>
          <w:sz w:val="28"/>
          <w:szCs w:val="28"/>
        </w:rPr>
        <w:tab/>
      </w:r>
      <w:r>
        <w:rPr>
          <w:sz w:val="28"/>
          <w:szCs w:val="28"/>
        </w:rPr>
        <w:fldChar w:fldCharType="begin"/>
      </w:r>
      <w:r>
        <w:rPr>
          <w:sz w:val="28"/>
          <w:szCs w:val="28"/>
        </w:rPr>
        <w:instrText xml:space="preserve"> PAGEREF _Toc2633 </w:instrText>
      </w:r>
      <w:r>
        <w:rPr>
          <w:sz w:val="28"/>
          <w:szCs w:val="28"/>
        </w:rPr>
        <w:fldChar w:fldCharType="separate"/>
      </w:r>
      <w:r>
        <w:rPr>
          <w:sz w:val="28"/>
          <w:szCs w:val="28"/>
        </w:rPr>
        <w:t>- 2 -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_Toc14489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cs="Times New Roman" w:eastAsiaTheme="majorEastAsia"/>
          <w:sz w:val="28"/>
          <w:szCs w:val="28"/>
          <w:lang w:val="en-US" w:eastAsia="zh-CN"/>
        </w:rPr>
        <w:t>1.</w:t>
      </w:r>
      <w:r>
        <w:rPr>
          <w:rFonts w:hint="eastAsia" w:ascii="Times New Roman" w:hAnsi="Times New Roman" w:cs="Times New Roman" w:eastAsiaTheme="majorEastAsia"/>
          <w:sz w:val="28"/>
          <w:szCs w:val="28"/>
          <w:lang w:val="en-US" w:eastAsia="zh-CN"/>
        </w:rPr>
        <w:t>4 壶关县畜牧业发展成就与面临的形势</w:t>
      </w:r>
      <w:r>
        <w:rPr>
          <w:sz w:val="28"/>
          <w:szCs w:val="28"/>
        </w:rPr>
        <w:tab/>
      </w:r>
      <w:r>
        <w:rPr>
          <w:sz w:val="28"/>
          <w:szCs w:val="28"/>
        </w:rPr>
        <w:fldChar w:fldCharType="begin"/>
      </w:r>
      <w:r>
        <w:rPr>
          <w:sz w:val="28"/>
          <w:szCs w:val="28"/>
        </w:rPr>
        <w:instrText xml:space="preserve"> PAGEREF _Toc14489 </w:instrText>
      </w:r>
      <w:r>
        <w:rPr>
          <w:sz w:val="28"/>
          <w:szCs w:val="28"/>
        </w:rPr>
        <w:fldChar w:fldCharType="separate"/>
      </w:r>
      <w:r>
        <w:rPr>
          <w:sz w:val="28"/>
          <w:szCs w:val="28"/>
        </w:rPr>
        <w:t>- 2 -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7"/>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_Toc12683 </w:instrText>
      </w:r>
      <w:r>
        <w:rPr>
          <w:rFonts w:hint="default" w:ascii="Times New Roman" w:hAnsi="Times New Roman" w:eastAsia="宋体" w:cs="Times New Roman"/>
          <w:sz w:val="28"/>
          <w:szCs w:val="28"/>
          <w:lang w:val="en-US" w:eastAsia="zh-CN"/>
        </w:rPr>
        <w:fldChar w:fldCharType="separate"/>
      </w:r>
      <w:r>
        <w:rPr>
          <w:rFonts w:hint="eastAsia"/>
          <w:sz w:val="28"/>
          <w:szCs w:val="28"/>
          <w:lang w:val="en-US" w:eastAsia="zh-CN"/>
        </w:rPr>
        <w:t xml:space="preserve">第二章 </w:t>
      </w:r>
      <w:r>
        <w:rPr>
          <w:rFonts w:hint="default"/>
          <w:sz w:val="28"/>
          <w:szCs w:val="28"/>
          <w:lang w:val="en-US" w:eastAsia="zh-CN"/>
        </w:rPr>
        <w:t>划分依据</w:t>
      </w:r>
      <w:r>
        <w:rPr>
          <w:rFonts w:hint="eastAsia"/>
          <w:sz w:val="28"/>
          <w:szCs w:val="28"/>
          <w:lang w:val="en-US" w:eastAsia="zh-CN"/>
        </w:rPr>
        <w:t>与程序</w:t>
      </w:r>
      <w:r>
        <w:rPr>
          <w:sz w:val="28"/>
          <w:szCs w:val="28"/>
        </w:rPr>
        <w:tab/>
      </w:r>
      <w:r>
        <w:rPr>
          <w:sz w:val="28"/>
          <w:szCs w:val="28"/>
        </w:rPr>
        <w:fldChar w:fldCharType="begin"/>
      </w:r>
      <w:r>
        <w:rPr>
          <w:sz w:val="28"/>
          <w:szCs w:val="28"/>
        </w:rPr>
        <w:instrText xml:space="preserve"> PAGEREF _Toc12683 </w:instrText>
      </w:r>
      <w:r>
        <w:rPr>
          <w:sz w:val="28"/>
          <w:szCs w:val="28"/>
        </w:rPr>
        <w:fldChar w:fldCharType="separate"/>
      </w:r>
      <w:r>
        <w:rPr>
          <w:sz w:val="28"/>
          <w:szCs w:val="28"/>
        </w:rPr>
        <w:t>- 5 -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_Toc23171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highlight w:val="none"/>
          <w:lang w:val="en-US" w:eastAsia="zh-CN"/>
        </w:rPr>
        <w:t>2.1划分依据</w:t>
      </w:r>
      <w:r>
        <w:rPr>
          <w:sz w:val="28"/>
          <w:szCs w:val="28"/>
        </w:rPr>
        <w:tab/>
      </w:r>
      <w:r>
        <w:rPr>
          <w:sz w:val="28"/>
          <w:szCs w:val="28"/>
        </w:rPr>
        <w:fldChar w:fldCharType="begin"/>
      </w:r>
      <w:r>
        <w:rPr>
          <w:sz w:val="28"/>
          <w:szCs w:val="28"/>
        </w:rPr>
        <w:instrText xml:space="preserve"> PAGEREF _Toc23171 </w:instrText>
      </w:r>
      <w:r>
        <w:rPr>
          <w:sz w:val="28"/>
          <w:szCs w:val="28"/>
        </w:rPr>
        <w:fldChar w:fldCharType="separate"/>
      </w:r>
      <w:r>
        <w:rPr>
          <w:sz w:val="28"/>
          <w:szCs w:val="28"/>
        </w:rPr>
        <w:t>- 5 -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_Toc1507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highlight w:val="none"/>
          <w:lang w:val="en-US" w:eastAsia="zh-CN"/>
        </w:rPr>
        <w:t>2.2划分程序</w:t>
      </w:r>
      <w:r>
        <w:rPr>
          <w:sz w:val="28"/>
          <w:szCs w:val="28"/>
        </w:rPr>
        <w:tab/>
      </w:r>
      <w:r>
        <w:rPr>
          <w:sz w:val="28"/>
          <w:szCs w:val="28"/>
        </w:rPr>
        <w:fldChar w:fldCharType="begin"/>
      </w:r>
      <w:r>
        <w:rPr>
          <w:sz w:val="28"/>
          <w:szCs w:val="28"/>
        </w:rPr>
        <w:instrText xml:space="preserve"> PAGEREF _Toc1507 </w:instrText>
      </w:r>
      <w:r>
        <w:rPr>
          <w:sz w:val="28"/>
          <w:szCs w:val="28"/>
        </w:rPr>
        <w:fldChar w:fldCharType="separate"/>
      </w:r>
      <w:r>
        <w:rPr>
          <w:sz w:val="28"/>
          <w:szCs w:val="28"/>
        </w:rPr>
        <w:t>- 6 -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7"/>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_Toc11222 </w:instrText>
      </w:r>
      <w:r>
        <w:rPr>
          <w:rFonts w:hint="default" w:ascii="Times New Roman" w:hAnsi="Times New Roman" w:eastAsia="宋体" w:cs="Times New Roman"/>
          <w:sz w:val="28"/>
          <w:szCs w:val="28"/>
          <w:lang w:val="en-US" w:eastAsia="zh-CN"/>
        </w:rPr>
        <w:fldChar w:fldCharType="separate"/>
      </w:r>
      <w:r>
        <w:rPr>
          <w:rFonts w:hint="eastAsia"/>
          <w:sz w:val="28"/>
          <w:szCs w:val="28"/>
          <w:lang w:val="en-US" w:eastAsia="zh-CN"/>
        </w:rPr>
        <w:t>第三章 术语与定义</w:t>
      </w:r>
      <w:r>
        <w:rPr>
          <w:sz w:val="28"/>
          <w:szCs w:val="28"/>
        </w:rPr>
        <w:tab/>
      </w:r>
      <w:r>
        <w:rPr>
          <w:sz w:val="28"/>
          <w:szCs w:val="28"/>
        </w:rPr>
        <w:fldChar w:fldCharType="begin"/>
      </w:r>
      <w:r>
        <w:rPr>
          <w:sz w:val="28"/>
          <w:szCs w:val="28"/>
        </w:rPr>
        <w:instrText xml:space="preserve"> PAGEREF _Toc11222 </w:instrText>
      </w:r>
      <w:r>
        <w:rPr>
          <w:sz w:val="28"/>
          <w:szCs w:val="28"/>
        </w:rPr>
        <w:fldChar w:fldCharType="separate"/>
      </w:r>
      <w:r>
        <w:rPr>
          <w:sz w:val="28"/>
          <w:szCs w:val="28"/>
        </w:rPr>
        <w:t>- 8 -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_Toc12536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highlight w:val="none"/>
          <w:lang w:val="en-US" w:eastAsia="zh-CN"/>
        </w:rPr>
        <w:t>3.1</w:t>
      </w:r>
      <w:r>
        <w:rPr>
          <w:rFonts w:hint="default" w:ascii="Times New Roman" w:hAnsi="Times New Roman" w:cs="Times New Roman" w:eastAsiaTheme="majorEastAsia"/>
          <w:sz w:val="28"/>
          <w:szCs w:val="28"/>
          <w:highlight w:val="none"/>
          <w:lang w:val="en-US" w:eastAsia="zh-CN"/>
        </w:rPr>
        <w:t>畜禽</w:t>
      </w:r>
      <w:r>
        <w:rPr>
          <w:sz w:val="28"/>
          <w:szCs w:val="28"/>
        </w:rPr>
        <w:tab/>
      </w:r>
      <w:r>
        <w:rPr>
          <w:sz w:val="28"/>
          <w:szCs w:val="28"/>
        </w:rPr>
        <w:fldChar w:fldCharType="begin"/>
      </w:r>
      <w:r>
        <w:rPr>
          <w:sz w:val="28"/>
          <w:szCs w:val="28"/>
        </w:rPr>
        <w:instrText xml:space="preserve"> PAGEREF _Toc12536 </w:instrText>
      </w:r>
      <w:r>
        <w:rPr>
          <w:sz w:val="28"/>
          <w:szCs w:val="28"/>
        </w:rPr>
        <w:fldChar w:fldCharType="separate"/>
      </w:r>
      <w:r>
        <w:rPr>
          <w:sz w:val="28"/>
          <w:szCs w:val="28"/>
        </w:rPr>
        <w:t>- 8 -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_Toc12050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highlight w:val="none"/>
          <w:lang w:val="en-US" w:eastAsia="zh-CN"/>
        </w:rPr>
        <w:t>3.2</w:t>
      </w:r>
      <w:r>
        <w:rPr>
          <w:rFonts w:hint="default" w:ascii="Times New Roman" w:hAnsi="Times New Roman" w:cs="Times New Roman" w:eastAsiaTheme="majorEastAsia"/>
          <w:sz w:val="28"/>
          <w:szCs w:val="28"/>
          <w:highlight w:val="none"/>
          <w:lang w:val="en-US" w:eastAsia="zh-CN"/>
        </w:rPr>
        <w:t>畜禽</w:t>
      </w:r>
      <w:r>
        <w:rPr>
          <w:rFonts w:hint="eastAsia" w:ascii="Times New Roman" w:hAnsi="Times New Roman" w:cs="Times New Roman" w:eastAsiaTheme="majorEastAsia"/>
          <w:sz w:val="28"/>
          <w:szCs w:val="28"/>
          <w:highlight w:val="none"/>
          <w:lang w:val="en-US" w:eastAsia="zh-CN"/>
        </w:rPr>
        <w:t>养殖</w:t>
      </w:r>
      <w:r>
        <w:rPr>
          <w:rFonts w:hint="default" w:ascii="Times New Roman" w:hAnsi="Times New Roman" w:cs="Times New Roman" w:eastAsiaTheme="majorEastAsia"/>
          <w:sz w:val="28"/>
          <w:szCs w:val="28"/>
          <w:highlight w:val="none"/>
          <w:lang w:val="en-US" w:eastAsia="zh-CN"/>
        </w:rPr>
        <w:t>禁养区</w:t>
      </w:r>
      <w:r>
        <w:rPr>
          <w:sz w:val="28"/>
          <w:szCs w:val="28"/>
        </w:rPr>
        <w:tab/>
      </w:r>
      <w:r>
        <w:rPr>
          <w:sz w:val="28"/>
          <w:szCs w:val="28"/>
        </w:rPr>
        <w:fldChar w:fldCharType="begin"/>
      </w:r>
      <w:r>
        <w:rPr>
          <w:sz w:val="28"/>
          <w:szCs w:val="28"/>
        </w:rPr>
        <w:instrText xml:space="preserve"> PAGEREF _Toc12050 </w:instrText>
      </w:r>
      <w:r>
        <w:rPr>
          <w:sz w:val="28"/>
          <w:szCs w:val="28"/>
        </w:rPr>
        <w:fldChar w:fldCharType="separate"/>
      </w:r>
      <w:r>
        <w:rPr>
          <w:sz w:val="28"/>
          <w:szCs w:val="28"/>
        </w:rPr>
        <w:t>- 8 -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_Toc29933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highlight w:val="none"/>
          <w:lang w:val="en-US" w:eastAsia="zh-CN"/>
        </w:rPr>
        <w:t>3.3</w:t>
      </w:r>
      <w:r>
        <w:rPr>
          <w:rFonts w:hint="default" w:ascii="Times New Roman" w:hAnsi="Times New Roman" w:cs="Times New Roman" w:eastAsiaTheme="majorEastAsia"/>
          <w:sz w:val="28"/>
          <w:szCs w:val="28"/>
          <w:highlight w:val="none"/>
          <w:lang w:val="en-US" w:eastAsia="zh-CN"/>
        </w:rPr>
        <w:t>饮用水水源保护区</w:t>
      </w:r>
      <w:r>
        <w:rPr>
          <w:sz w:val="28"/>
          <w:szCs w:val="28"/>
        </w:rPr>
        <w:tab/>
      </w:r>
      <w:r>
        <w:rPr>
          <w:sz w:val="28"/>
          <w:szCs w:val="28"/>
        </w:rPr>
        <w:fldChar w:fldCharType="begin"/>
      </w:r>
      <w:r>
        <w:rPr>
          <w:sz w:val="28"/>
          <w:szCs w:val="28"/>
        </w:rPr>
        <w:instrText xml:space="preserve"> PAGEREF _Toc29933 </w:instrText>
      </w:r>
      <w:r>
        <w:rPr>
          <w:sz w:val="28"/>
          <w:szCs w:val="28"/>
        </w:rPr>
        <w:fldChar w:fldCharType="separate"/>
      </w:r>
      <w:r>
        <w:rPr>
          <w:sz w:val="28"/>
          <w:szCs w:val="28"/>
        </w:rPr>
        <w:t>- 8 -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_Toc26835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highlight w:val="none"/>
          <w:lang w:val="en-US" w:eastAsia="zh-CN"/>
        </w:rPr>
        <w:t>3.4</w:t>
      </w:r>
      <w:r>
        <w:rPr>
          <w:rFonts w:hint="default" w:ascii="Times New Roman" w:hAnsi="Times New Roman" w:cs="Times New Roman" w:eastAsiaTheme="majorEastAsia"/>
          <w:sz w:val="28"/>
          <w:szCs w:val="28"/>
          <w:highlight w:val="none"/>
          <w:lang w:val="en-US" w:eastAsia="zh-CN"/>
        </w:rPr>
        <w:t>风景名胜区</w:t>
      </w:r>
      <w:r>
        <w:rPr>
          <w:sz w:val="28"/>
          <w:szCs w:val="28"/>
        </w:rPr>
        <w:tab/>
      </w:r>
      <w:r>
        <w:rPr>
          <w:sz w:val="28"/>
          <w:szCs w:val="28"/>
        </w:rPr>
        <w:fldChar w:fldCharType="begin"/>
      </w:r>
      <w:r>
        <w:rPr>
          <w:sz w:val="28"/>
          <w:szCs w:val="28"/>
        </w:rPr>
        <w:instrText xml:space="preserve"> PAGEREF _Toc26835 </w:instrText>
      </w:r>
      <w:r>
        <w:rPr>
          <w:sz w:val="28"/>
          <w:szCs w:val="28"/>
        </w:rPr>
        <w:fldChar w:fldCharType="separate"/>
      </w:r>
      <w:r>
        <w:rPr>
          <w:sz w:val="28"/>
          <w:szCs w:val="28"/>
        </w:rPr>
        <w:t>- 8 -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_Toc27374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 xml:space="preserve"> 3.5</w:t>
      </w:r>
      <w:r>
        <w:rPr>
          <w:rFonts w:hint="default" w:ascii="Times New Roman" w:hAnsi="Times New Roman" w:eastAsia="宋体" w:cs="Times New Roman"/>
          <w:sz w:val="28"/>
          <w:szCs w:val="28"/>
          <w:lang w:val="en-US" w:eastAsia="zh-CN"/>
        </w:rPr>
        <w:t>自然保护区</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_Toc27374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- 8 -</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_Toc162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3.6</w:t>
      </w:r>
      <w:r>
        <w:rPr>
          <w:rFonts w:hint="default" w:ascii="Times New Roman" w:hAnsi="Times New Roman" w:eastAsia="宋体" w:cs="Times New Roman"/>
          <w:sz w:val="28"/>
          <w:szCs w:val="28"/>
          <w:lang w:val="en-US" w:eastAsia="zh-CN"/>
        </w:rPr>
        <w:t>畜禽养殖单元规模标准</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PAGEREF _Toc162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- 9 -</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fldChar w:fldCharType="end"/>
      </w:r>
    </w:p>
    <w:p>
      <w:pPr>
        <w:pStyle w:val="7"/>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_Toc2859 </w:instrText>
      </w:r>
      <w:r>
        <w:rPr>
          <w:rFonts w:hint="default" w:ascii="Times New Roman" w:hAnsi="Times New Roman" w:eastAsia="宋体" w:cs="Times New Roman"/>
          <w:sz w:val="28"/>
          <w:szCs w:val="28"/>
          <w:lang w:val="en-US" w:eastAsia="zh-CN"/>
        </w:rPr>
        <w:fldChar w:fldCharType="separate"/>
      </w:r>
      <w:r>
        <w:rPr>
          <w:rFonts w:hint="eastAsia"/>
          <w:sz w:val="28"/>
          <w:szCs w:val="28"/>
          <w:lang w:val="en-US" w:eastAsia="zh-CN"/>
        </w:rPr>
        <w:t xml:space="preserve">第四章 </w:t>
      </w:r>
      <w:r>
        <w:rPr>
          <w:rFonts w:hint="default"/>
          <w:sz w:val="28"/>
          <w:szCs w:val="28"/>
          <w:lang w:val="en-US" w:eastAsia="zh-CN"/>
        </w:rPr>
        <w:t>划分原则</w:t>
      </w:r>
      <w:r>
        <w:rPr>
          <w:sz w:val="28"/>
          <w:szCs w:val="28"/>
        </w:rPr>
        <w:tab/>
      </w:r>
      <w:r>
        <w:rPr>
          <w:sz w:val="28"/>
          <w:szCs w:val="28"/>
        </w:rPr>
        <w:fldChar w:fldCharType="begin"/>
      </w:r>
      <w:r>
        <w:rPr>
          <w:sz w:val="28"/>
          <w:szCs w:val="28"/>
        </w:rPr>
        <w:instrText xml:space="preserve"> PAGEREF _Toc2859 </w:instrText>
      </w:r>
      <w:r>
        <w:rPr>
          <w:sz w:val="28"/>
          <w:szCs w:val="28"/>
        </w:rPr>
        <w:fldChar w:fldCharType="separate"/>
      </w:r>
      <w:r>
        <w:rPr>
          <w:sz w:val="28"/>
          <w:szCs w:val="28"/>
        </w:rPr>
        <w:t>- 10 -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_Toc27028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lang w:val="en-US" w:eastAsia="zh-CN"/>
        </w:rPr>
        <w:t>4.1统筹原则</w:t>
      </w:r>
      <w:r>
        <w:rPr>
          <w:sz w:val="28"/>
          <w:szCs w:val="28"/>
        </w:rPr>
        <w:tab/>
      </w:r>
      <w:r>
        <w:rPr>
          <w:sz w:val="28"/>
          <w:szCs w:val="28"/>
        </w:rPr>
        <w:fldChar w:fldCharType="begin"/>
      </w:r>
      <w:r>
        <w:rPr>
          <w:sz w:val="28"/>
          <w:szCs w:val="28"/>
        </w:rPr>
        <w:instrText xml:space="preserve"> PAGEREF _Toc27028 </w:instrText>
      </w:r>
      <w:r>
        <w:rPr>
          <w:sz w:val="28"/>
          <w:szCs w:val="28"/>
        </w:rPr>
        <w:fldChar w:fldCharType="separate"/>
      </w:r>
      <w:r>
        <w:rPr>
          <w:sz w:val="28"/>
          <w:szCs w:val="28"/>
        </w:rPr>
        <w:t>- 10 -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_Toc29051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lang w:val="en-US" w:eastAsia="zh-CN"/>
        </w:rPr>
        <w:t>4.2禁养区划分技术原则</w:t>
      </w:r>
      <w:r>
        <w:rPr>
          <w:sz w:val="28"/>
          <w:szCs w:val="28"/>
        </w:rPr>
        <w:tab/>
      </w:r>
      <w:r>
        <w:rPr>
          <w:sz w:val="28"/>
          <w:szCs w:val="28"/>
        </w:rPr>
        <w:fldChar w:fldCharType="begin"/>
      </w:r>
      <w:r>
        <w:rPr>
          <w:sz w:val="28"/>
          <w:szCs w:val="28"/>
        </w:rPr>
        <w:instrText xml:space="preserve"> PAGEREF _Toc29051 </w:instrText>
      </w:r>
      <w:r>
        <w:rPr>
          <w:sz w:val="28"/>
          <w:szCs w:val="28"/>
        </w:rPr>
        <w:fldChar w:fldCharType="separate"/>
      </w:r>
      <w:r>
        <w:rPr>
          <w:sz w:val="28"/>
          <w:szCs w:val="28"/>
        </w:rPr>
        <w:t>- 11 -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_Toc22744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highlight w:val="none"/>
          <w:lang w:val="en-US" w:eastAsia="zh-CN"/>
        </w:rPr>
        <w:t>4.3禁养区划分技术依据</w:t>
      </w:r>
      <w:r>
        <w:rPr>
          <w:sz w:val="28"/>
          <w:szCs w:val="28"/>
        </w:rPr>
        <w:tab/>
      </w:r>
      <w:r>
        <w:rPr>
          <w:sz w:val="28"/>
          <w:szCs w:val="28"/>
        </w:rPr>
        <w:fldChar w:fldCharType="begin"/>
      </w:r>
      <w:r>
        <w:rPr>
          <w:sz w:val="28"/>
          <w:szCs w:val="28"/>
        </w:rPr>
        <w:instrText xml:space="preserve"> PAGEREF _Toc22744 </w:instrText>
      </w:r>
      <w:r>
        <w:rPr>
          <w:sz w:val="28"/>
          <w:szCs w:val="28"/>
        </w:rPr>
        <w:fldChar w:fldCharType="separate"/>
      </w:r>
      <w:r>
        <w:rPr>
          <w:sz w:val="28"/>
          <w:szCs w:val="28"/>
        </w:rPr>
        <w:t>- 11 -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7"/>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_Toc11322 </w:instrText>
      </w:r>
      <w:r>
        <w:rPr>
          <w:rFonts w:hint="default" w:ascii="Times New Roman" w:hAnsi="Times New Roman" w:eastAsia="宋体" w:cs="Times New Roman"/>
          <w:sz w:val="28"/>
          <w:szCs w:val="28"/>
          <w:lang w:val="en-US" w:eastAsia="zh-CN"/>
        </w:rPr>
        <w:fldChar w:fldCharType="separate"/>
      </w:r>
      <w:r>
        <w:rPr>
          <w:rFonts w:hint="eastAsia"/>
          <w:sz w:val="28"/>
          <w:szCs w:val="28"/>
          <w:lang w:val="en-US" w:eastAsia="zh-CN"/>
        </w:rPr>
        <w:t>第五章 县域概况</w:t>
      </w:r>
      <w:r>
        <w:rPr>
          <w:sz w:val="28"/>
          <w:szCs w:val="28"/>
        </w:rPr>
        <w:tab/>
      </w:r>
      <w:r>
        <w:rPr>
          <w:sz w:val="28"/>
          <w:szCs w:val="28"/>
        </w:rPr>
        <w:fldChar w:fldCharType="begin"/>
      </w:r>
      <w:r>
        <w:rPr>
          <w:sz w:val="28"/>
          <w:szCs w:val="28"/>
        </w:rPr>
        <w:instrText xml:space="preserve"> PAGEREF _Toc11322 </w:instrText>
      </w:r>
      <w:r>
        <w:rPr>
          <w:sz w:val="28"/>
          <w:szCs w:val="28"/>
        </w:rPr>
        <w:fldChar w:fldCharType="separate"/>
      </w:r>
      <w:r>
        <w:rPr>
          <w:sz w:val="28"/>
          <w:szCs w:val="28"/>
        </w:rPr>
        <w:t>- 13 -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_Toc16788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lang w:val="en-US" w:eastAsia="zh-CN"/>
        </w:rPr>
        <w:t xml:space="preserve"> 5.1 自然环境概况</w:t>
      </w:r>
      <w:r>
        <w:rPr>
          <w:sz w:val="28"/>
          <w:szCs w:val="28"/>
        </w:rPr>
        <w:tab/>
      </w:r>
      <w:r>
        <w:rPr>
          <w:sz w:val="28"/>
          <w:szCs w:val="28"/>
        </w:rPr>
        <w:fldChar w:fldCharType="begin"/>
      </w:r>
      <w:r>
        <w:rPr>
          <w:sz w:val="28"/>
          <w:szCs w:val="28"/>
        </w:rPr>
        <w:instrText xml:space="preserve"> PAGEREF _Toc16788 </w:instrText>
      </w:r>
      <w:r>
        <w:rPr>
          <w:sz w:val="28"/>
          <w:szCs w:val="28"/>
        </w:rPr>
        <w:fldChar w:fldCharType="separate"/>
      </w:r>
      <w:r>
        <w:rPr>
          <w:sz w:val="28"/>
          <w:szCs w:val="28"/>
        </w:rPr>
        <w:t>- 13 -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_Toc3891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lang w:val="en-US" w:eastAsia="zh-CN"/>
        </w:rPr>
        <w:t>5.2 社会经济概况</w:t>
      </w:r>
      <w:r>
        <w:rPr>
          <w:sz w:val="28"/>
          <w:szCs w:val="28"/>
        </w:rPr>
        <w:tab/>
      </w:r>
      <w:r>
        <w:rPr>
          <w:sz w:val="28"/>
          <w:szCs w:val="28"/>
        </w:rPr>
        <w:fldChar w:fldCharType="begin"/>
      </w:r>
      <w:r>
        <w:rPr>
          <w:sz w:val="28"/>
          <w:szCs w:val="28"/>
        </w:rPr>
        <w:instrText xml:space="preserve"> PAGEREF _Toc3891 </w:instrText>
      </w:r>
      <w:r>
        <w:rPr>
          <w:sz w:val="28"/>
          <w:szCs w:val="28"/>
        </w:rPr>
        <w:fldChar w:fldCharType="separate"/>
      </w:r>
      <w:r>
        <w:rPr>
          <w:sz w:val="28"/>
          <w:szCs w:val="28"/>
        </w:rPr>
        <w:t>- 18 -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_Toc2243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lang w:val="en-US" w:eastAsia="zh-CN"/>
        </w:rPr>
        <w:t xml:space="preserve"> 5.3县域范围内畜禽养殖场和养殖小区清单</w:t>
      </w:r>
      <w:r>
        <w:rPr>
          <w:sz w:val="28"/>
          <w:szCs w:val="28"/>
        </w:rPr>
        <w:tab/>
      </w:r>
      <w:r>
        <w:rPr>
          <w:sz w:val="28"/>
          <w:szCs w:val="28"/>
        </w:rPr>
        <w:fldChar w:fldCharType="begin"/>
      </w:r>
      <w:r>
        <w:rPr>
          <w:sz w:val="28"/>
          <w:szCs w:val="28"/>
        </w:rPr>
        <w:instrText xml:space="preserve"> PAGEREF _Toc2243 </w:instrText>
      </w:r>
      <w:r>
        <w:rPr>
          <w:sz w:val="28"/>
          <w:szCs w:val="28"/>
        </w:rPr>
        <w:fldChar w:fldCharType="separate"/>
      </w:r>
      <w:r>
        <w:rPr>
          <w:sz w:val="28"/>
          <w:szCs w:val="28"/>
        </w:rPr>
        <w:t>- 21 -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7"/>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_Toc4735 </w:instrText>
      </w:r>
      <w:r>
        <w:rPr>
          <w:rFonts w:hint="default" w:ascii="Times New Roman" w:hAnsi="Times New Roman" w:eastAsia="宋体" w:cs="Times New Roman"/>
          <w:sz w:val="28"/>
          <w:szCs w:val="28"/>
          <w:lang w:val="en-US" w:eastAsia="zh-CN"/>
        </w:rPr>
        <w:fldChar w:fldCharType="separate"/>
      </w:r>
      <w:r>
        <w:rPr>
          <w:rFonts w:hint="eastAsia"/>
          <w:sz w:val="28"/>
          <w:szCs w:val="28"/>
          <w:lang w:val="en-US" w:eastAsia="zh-CN"/>
        </w:rPr>
        <w:t>第六章 禁养区划定范围</w:t>
      </w:r>
      <w:r>
        <w:rPr>
          <w:sz w:val="28"/>
          <w:szCs w:val="28"/>
        </w:rPr>
        <w:tab/>
      </w:r>
      <w:r>
        <w:rPr>
          <w:sz w:val="28"/>
          <w:szCs w:val="28"/>
        </w:rPr>
        <w:fldChar w:fldCharType="begin"/>
      </w:r>
      <w:r>
        <w:rPr>
          <w:sz w:val="28"/>
          <w:szCs w:val="28"/>
        </w:rPr>
        <w:instrText xml:space="preserve"> PAGEREF _Toc4735 </w:instrText>
      </w:r>
      <w:r>
        <w:rPr>
          <w:sz w:val="28"/>
          <w:szCs w:val="28"/>
        </w:rPr>
        <w:fldChar w:fldCharType="separate"/>
      </w:r>
      <w:r>
        <w:rPr>
          <w:sz w:val="28"/>
          <w:szCs w:val="28"/>
        </w:rPr>
        <w:t>- 25 -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_Toc30964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lang w:val="en-US" w:eastAsia="zh-CN"/>
        </w:rPr>
        <w:t>6.1</w:t>
      </w:r>
      <w:r>
        <w:rPr>
          <w:rFonts w:hint="default" w:ascii="Times New Roman" w:hAnsi="Times New Roman" w:cs="Times New Roman" w:eastAsiaTheme="majorEastAsia"/>
          <w:sz w:val="28"/>
          <w:szCs w:val="28"/>
          <w:lang w:val="en-US" w:eastAsia="zh-CN"/>
        </w:rPr>
        <w:t>畜禽养殖禁养区范围</w:t>
      </w:r>
      <w:r>
        <w:rPr>
          <w:sz w:val="28"/>
          <w:szCs w:val="28"/>
        </w:rPr>
        <w:tab/>
      </w:r>
      <w:r>
        <w:rPr>
          <w:sz w:val="28"/>
          <w:szCs w:val="28"/>
        </w:rPr>
        <w:fldChar w:fldCharType="begin"/>
      </w:r>
      <w:r>
        <w:rPr>
          <w:sz w:val="28"/>
          <w:szCs w:val="28"/>
        </w:rPr>
        <w:instrText xml:space="preserve"> PAGEREF _Toc30964 </w:instrText>
      </w:r>
      <w:r>
        <w:rPr>
          <w:sz w:val="28"/>
          <w:szCs w:val="28"/>
        </w:rPr>
        <w:fldChar w:fldCharType="separate"/>
      </w:r>
      <w:r>
        <w:rPr>
          <w:sz w:val="28"/>
          <w:szCs w:val="28"/>
        </w:rPr>
        <w:t>- 25 -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ind w:left="0" w:leftChars="0" w:firstLine="560" w:firstLineChars="200"/>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_Toc17865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cs="Times New Roman" w:eastAsiaTheme="majorEastAsia"/>
          <w:sz w:val="28"/>
          <w:szCs w:val="28"/>
          <w:lang w:val="en-US" w:eastAsia="zh-CN"/>
        </w:rPr>
        <w:t xml:space="preserve"> 6.2</w:t>
      </w:r>
      <w:r>
        <w:rPr>
          <w:rFonts w:hint="default" w:ascii="Times New Roman" w:hAnsi="Times New Roman" w:cs="Times New Roman" w:eastAsiaTheme="majorEastAsia"/>
          <w:sz w:val="28"/>
          <w:szCs w:val="28"/>
          <w:lang w:val="en-US" w:eastAsia="zh-CN"/>
        </w:rPr>
        <w:t>禁养区范围</w:t>
      </w:r>
      <w:r>
        <w:rPr>
          <w:rFonts w:hint="eastAsia" w:ascii="Times New Roman" w:hAnsi="Times New Roman" w:cs="Times New Roman" w:eastAsiaTheme="majorEastAsia"/>
          <w:sz w:val="28"/>
          <w:szCs w:val="28"/>
          <w:lang w:val="en-US" w:eastAsia="zh-CN"/>
        </w:rPr>
        <w:t>内养殖场清单</w:t>
      </w:r>
      <w:r>
        <w:rPr>
          <w:sz w:val="28"/>
          <w:szCs w:val="28"/>
        </w:rPr>
        <w:tab/>
      </w:r>
      <w:r>
        <w:rPr>
          <w:sz w:val="28"/>
          <w:szCs w:val="28"/>
        </w:rPr>
        <w:fldChar w:fldCharType="begin"/>
      </w:r>
      <w:r>
        <w:rPr>
          <w:sz w:val="28"/>
          <w:szCs w:val="28"/>
        </w:rPr>
        <w:instrText xml:space="preserve"> PAGEREF _Toc17865 </w:instrText>
      </w:r>
      <w:r>
        <w:rPr>
          <w:sz w:val="28"/>
          <w:szCs w:val="28"/>
        </w:rPr>
        <w:fldChar w:fldCharType="separate"/>
      </w:r>
      <w:r>
        <w:rPr>
          <w:sz w:val="28"/>
          <w:szCs w:val="28"/>
        </w:rPr>
        <w:t>- 27 -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7"/>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_Toc32029 </w:instrText>
      </w:r>
      <w:r>
        <w:rPr>
          <w:rFonts w:hint="default" w:ascii="Times New Roman" w:hAnsi="Times New Roman" w:eastAsia="宋体" w:cs="Times New Roman"/>
          <w:sz w:val="28"/>
          <w:szCs w:val="28"/>
          <w:lang w:val="en-US" w:eastAsia="zh-CN"/>
        </w:rPr>
        <w:fldChar w:fldCharType="separate"/>
      </w:r>
      <w:r>
        <w:rPr>
          <w:rFonts w:hint="eastAsia"/>
          <w:sz w:val="28"/>
          <w:szCs w:val="28"/>
          <w:lang w:val="en-US" w:eastAsia="zh-CN"/>
        </w:rPr>
        <w:t xml:space="preserve">第七章 </w:t>
      </w:r>
      <w:r>
        <w:rPr>
          <w:rFonts w:hint="default"/>
          <w:sz w:val="28"/>
          <w:szCs w:val="28"/>
          <w:lang w:val="en-US" w:eastAsia="zh-CN"/>
        </w:rPr>
        <w:t>工作要求</w:t>
      </w:r>
      <w:r>
        <w:rPr>
          <w:sz w:val="28"/>
          <w:szCs w:val="28"/>
        </w:rPr>
        <w:tab/>
      </w:r>
      <w:r>
        <w:rPr>
          <w:sz w:val="28"/>
          <w:szCs w:val="28"/>
        </w:rPr>
        <w:fldChar w:fldCharType="begin"/>
      </w:r>
      <w:r>
        <w:rPr>
          <w:sz w:val="28"/>
          <w:szCs w:val="28"/>
        </w:rPr>
        <w:instrText xml:space="preserve"> PAGEREF _Toc32029 </w:instrText>
      </w:r>
      <w:r>
        <w:rPr>
          <w:sz w:val="28"/>
          <w:szCs w:val="28"/>
        </w:rPr>
        <w:fldChar w:fldCharType="separate"/>
      </w:r>
      <w:r>
        <w:rPr>
          <w:sz w:val="28"/>
          <w:szCs w:val="28"/>
        </w:rPr>
        <w:t>- 29 -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_Toc25181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7.1加强环境保护，发展生态畜牧业</w:t>
      </w:r>
      <w:r>
        <w:rPr>
          <w:sz w:val="28"/>
          <w:szCs w:val="28"/>
        </w:rPr>
        <w:tab/>
      </w:r>
      <w:r>
        <w:rPr>
          <w:sz w:val="28"/>
          <w:szCs w:val="28"/>
        </w:rPr>
        <w:fldChar w:fldCharType="begin"/>
      </w:r>
      <w:r>
        <w:rPr>
          <w:sz w:val="28"/>
          <w:szCs w:val="28"/>
        </w:rPr>
        <w:instrText xml:space="preserve"> PAGEREF _Toc25181 </w:instrText>
      </w:r>
      <w:r>
        <w:rPr>
          <w:sz w:val="28"/>
          <w:szCs w:val="28"/>
        </w:rPr>
        <w:fldChar w:fldCharType="separate"/>
      </w:r>
      <w:r>
        <w:rPr>
          <w:sz w:val="28"/>
          <w:szCs w:val="28"/>
        </w:rPr>
        <w:t>- 29 -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_Toc8920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2推进产业结构调整，优化牧业内部结构</w:t>
      </w:r>
      <w:r>
        <w:rPr>
          <w:sz w:val="28"/>
          <w:szCs w:val="28"/>
        </w:rPr>
        <w:tab/>
      </w:r>
      <w:r>
        <w:rPr>
          <w:sz w:val="28"/>
          <w:szCs w:val="28"/>
        </w:rPr>
        <w:fldChar w:fldCharType="begin"/>
      </w:r>
      <w:r>
        <w:rPr>
          <w:sz w:val="28"/>
          <w:szCs w:val="28"/>
        </w:rPr>
        <w:instrText xml:space="preserve"> PAGEREF _Toc8920 </w:instrText>
      </w:r>
      <w:r>
        <w:rPr>
          <w:sz w:val="28"/>
          <w:szCs w:val="28"/>
        </w:rPr>
        <w:fldChar w:fldCharType="separate"/>
      </w:r>
      <w:r>
        <w:rPr>
          <w:sz w:val="28"/>
          <w:szCs w:val="28"/>
        </w:rPr>
        <w:t>- 29 -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_Toc6880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3加快产业化进程，培育产加销新机制</w:t>
      </w:r>
      <w:r>
        <w:rPr>
          <w:sz w:val="28"/>
          <w:szCs w:val="28"/>
        </w:rPr>
        <w:tab/>
      </w:r>
      <w:r>
        <w:rPr>
          <w:sz w:val="28"/>
          <w:szCs w:val="28"/>
        </w:rPr>
        <w:fldChar w:fldCharType="begin"/>
      </w:r>
      <w:r>
        <w:rPr>
          <w:sz w:val="28"/>
          <w:szCs w:val="28"/>
        </w:rPr>
        <w:instrText xml:space="preserve"> PAGEREF _Toc6880 </w:instrText>
      </w:r>
      <w:r>
        <w:rPr>
          <w:sz w:val="28"/>
          <w:szCs w:val="28"/>
        </w:rPr>
        <w:fldChar w:fldCharType="separate"/>
      </w:r>
      <w:r>
        <w:rPr>
          <w:sz w:val="28"/>
          <w:szCs w:val="28"/>
        </w:rPr>
        <w:t>- 30 -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8"/>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_Toc10189 </w:instrText>
      </w:r>
      <w:r>
        <w:rPr>
          <w:rFonts w:hint="default"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4实施科教兴牧，提高畜牧业科技含量</w:t>
      </w:r>
      <w:r>
        <w:rPr>
          <w:sz w:val="28"/>
          <w:szCs w:val="28"/>
        </w:rPr>
        <w:tab/>
      </w:r>
      <w:r>
        <w:rPr>
          <w:sz w:val="28"/>
          <w:szCs w:val="28"/>
        </w:rPr>
        <w:fldChar w:fldCharType="begin"/>
      </w:r>
      <w:r>
        <w:rPr>
          <w:sz w:val="28"/>
          <w:szCs w:val="28"/>
        </w:rPr>
        <w:instrText xml:space="preserve"> PAGEREF _Toc10189 </w:instrText>
      </w:r>
      <w:r>
        <w:rPr>
          <w:sz w:val="28"/>
          <w:szCs w:val="28"/>
        </w:rPr>
        <w:fldChar w:fldCharType="separate"/>
      </w:r>
      <w:r>
        <w:rPr>
          <w:sz w:val="28"/>
          <w:szCs w:val="28"/>
        </w:rPr>
        <w:t>- 30 -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7"/>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_Toc32171 </w:instrText>
      </w:r>
      <w:r>
        <w:rPr>
          <w:rFonts w:hint="default" w:ascii="Times New Roman" w:hAnsi="Times New Roman" w:eastAsia="宋体" w:cs="Times New Roman"/>
          <w:sz w:val="28"/>
          <w:szCs w:val="28"/>
          <w:lang w:val="en-US" w:eastAsia="zh-CN"/>
        </w:rPr>
        <w:fldChar w:fldCharType="separate"/>
      </w:r>
      <w:r>
        <w:rPr>
          <w:rFonts w:hint="eastAsia"/>
          <w:sz w:val="28"/>
          <w:szCs w:val="28"/>
          <w:lang w:val="en-US" w:eastAsia="zh-CN"/>
        </w:rPr>
        <w:t xml:space="preserve">第八章 </w:t>
      </w:r>
      <w:r>
        <w:rPr>
          <w:rFonts w:hint="eastAsia"/>
          <w:sz w:val="28"/>
          <w:szCs w:val="28"/>
          <w:highlight w:val="none"/>
          <w:lang w:val="en-US" w:eastAsia="zh-CN"/>
        </w:rPr>
        <w:t>各部门意见采纳情况</w:t>
      </w:r>
      <w:r>
        <w:rPr>
          <w:sz w:val="28"/>
          <w:szCs w:val="28"/>
        </w:rPr>
        <w:tab/>
      </w:r>
      <w:r>
        <w:rPr>
          <w:sz w:val="28"/>
          <w:szCs w:val="28"/>
        </w:rPr>
        <w:fldChar w:fldCharType="begin"/>
      </w:r>
      <w:r>
        <w:rPr>
          <w:sz w:val="28"/>
          <w:szCs w:val="28"/>
        </w:rPr>
        <w:instrText xml:space="preserve"> PAGEREF _Toc32171 </w:instrText>
      </w:r>
      <w:r>
        <w:rPr>
          <w:sz w:val="28"/>
          <w:szCs w:val="28"/>
        </w:rPr>
        <w:fldChar w:fldCharType="separate"/>
      </w:r>
      <w:r>
        <w:rPr>
          <w:sz w:val="28"/>
          <w:szCs w:val="28"/>
        </w:rPr>
        <w:t>- 32 -</w:t>
      </w:r>
      <w:r>
        <w:rPr>
          <w:sz w:val="28"/>
          <w:szCs w:val="28"/>
        </w:rPr>
        <w:fldChar w:fldCharType="end"/>
      </w:r>
      <w:r>
        <w:rPr>
          <w:rFonts w:hint="default" w:ascii="Times New Roman" w:hAnsi="Times New Roman" w:eastAsia="宋体" w:cs="Times New Roman"/>
          <w:sz w:val="28"/>
          <w:szCs w:val="28"/>
          <w:lang w:val="en-US" w:eastAsia="zh-CN"/>
        </w:rPr>
        <w:fldChar w:fldCharType="end"/>
      </w:r>
    </w:p>
    <w:p>
      <w:pPr>
        <w:pStyle w:val="7"/>
        <w:tabs>
          <w:tab w:val="right" w:leader="dot" w:pos="8306"/>
        </w:tabs>
        <w:rPr>
          <w:sz w:val="28"/>
          <w:szCs w:val="28"/>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_Toc13071 </w:instrText>
      </w:r>
      <w:r>
        <w:rPr>
          <w:rFonts w:hint="default" w:ascii="Times New Roman" w:hAnsi="Times New Roman" w:eastAsia="宋体" w:cs="Times New Roman"/>
          <w:sz w:val="28"/>
          <w:szCs w:val="28"/>
          <w:lang w:val="en-US" w:eastAsia="zh-CN"/>
        </w:rPr>
        <w:fldChar w:fldCharType="separate"/>
      </w:r>
      <w:r>
        <w:rPr>
          <w:rFonts w:hint="eastAsia"/>
          <w:sz w:val="28"/>
          <w:szCs w:val="28"/>
          <w:lang w:val="en-US" w:eastAsia="zh-CN"/>
        </w:rPr>
        <w:t xml:space="preserve">第九章 </w:t>
      </w:r>
      <w:r>
        <w:rPr>
          <w:rFonts w:hint="default"/>
          <w:sz w:val="28"/>
          <w:szCs w:val="28"/>
          <w:lang w:val="en-US" w:eastAsia="zh-CN"/>
        </w:rPr>
        <w:t>保障措施</w:t>
      </w:r>
      <w:r>
        <w:rPr>
          <w:sz w:val="28"/>
          <w:szCs w:val="28"/>
        </w:rPr>
        <w:tab/>
      </w:r>
      <w:r>
        <w:rPr>
          <w:sz w:val="28"/>
          <w:szCs w:val="28"/>
        </w:rPr>
        <w:fldChar w:fldCharType="begin"/>
      </w:r>
      <w:r>
        <w:rPr>
          <w:sz w:val="28"/>
          <w:szCs w:val="28"/>
        </w:rPr>
        <w:instrText xml:space="preserve"> PAGEREF _Toc13071 </w:instrText>
      </w:r>
      <w:r>
        <w:rPr>
          <w:sz w:val="28"/>
          <w:szCs w:val="28"/>
        </w:rPr>
        <w:fldChar w:fldCharType="separate"/>
      </w:r>
      <w:r>
        <w:rPr>
          <w:sz w:val="28"/>
          <w:szCs w:val="28"/>
        </w:rPr>
        <w:t>- 35 -</w:t>
      </w:r>
      <w:r>
        <w:rPr>
          <w:sz w:val="28"/>
          <w:szCs w:val="28"/>
        </w:rPr>
        <w:fldChar w:fldCharType="end"/>
      </w:r>
      <w:r>
        <w:rPr>
          <w:rFonts w:hint="default" w:ascii="Times New Roman" w:hAnsi="Times New Roman" w:eastAsia="宋体"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8"/>
          <w:szCs w:val="28"/>
          <w:lang w:val="en-US" w:eastAsia="zh-CN"/>
        </w:rPr>
        <w:fldChar w:fldCharType="end"/>
      </w:r>
      <w:r>
        <w:rPr>
          <w:rFonts w:hint="eastAsia" w:ascii="Times New Roman" w:hAnsi="Times New Roman" w:eastAsia="宋体" w:cs="Times New Roman"/>
          <w:sz w:val="24"/>
          <w:szCs w:val="24"/>
          <w:highlight w:val="none"/>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    附件1 水污染防治行动计划</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    附件2 畜禽养殖禁养区划定技术指南</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    附件3 长治市关于开展畜禽养殖禁养区划定工作的通知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附件4 山西省农业厅、山西省环保厅关于印发《山西省畜禽养殖场和养殖（小区）规模标准》的通知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附件5 畜禽养殖业污染防治技术规范</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附件6 畜禽规模养殖污染防治条例</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附件7 山西省人民政府关于同意长治市乡镇集中式饮用水水源地保护区划定方案的批复</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附件8 原政府网公示</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附件9 原各部门意见</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Times New Roman" w:hAnsi="Times New Roman" w:cs="Times New Roman"/>
          <w:sz w:val="24"/>
          <w:szCs w:val="24"/>
          <w:highlight w:val="none"/>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cs="Times New Roman"/>
          <w:sz w:val="24"/>
          <w:szCs w:val="24"/>
          <w:highlight w:val="none"/>
          <w:lang w:val="en-US" w:eastAsia="zh-CN"/>
        </w:rPr>
        <w:t>附件10 原专家意见</w:t>
      </w:r>
    </w:p>
    <w:p>
      <w:pPr>
        <w:pStyle w:val="2"/>
        <w:jc w:val="center"/>
        <w:rPr>
          <w:rFonts w:hint="default"/>
          <w:sz w:val="32"/>
          <w:szCs w:val="32"/>
          <w:lang w:val="en-US" w:eastAsia="zh-CN"/>
        </w:rPr>
      </w:pPr>
      <w:bookmarkStart w:id="0" w:name="_Toc19127"/>
      <w:bookmarkStart w:id="1" w:name="_Toc5049"/>
      <w:r>
        <w:rPr>
          <w:rFonts w:hint="eastAsia"/>
          <w:sz w:val="32"/>
          <w:szCs w:val="32"/>
          <w:lang w:val="en-US" w:eastAsia="zh-CN"/>
        </w:rPr>
        <w:t>第一章 引言</w:t>
      </w:r>
      <w:bookmarkEnd w:id="0"/>
      <w:bookmarkEnd w:id="1"/>
    </w:p>
    <w:p>
      <w:pPr>
        <w:pStyle w:val="3"/>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eastAsia" w:asciiTheme="majorEastAsia" w:hAnsiTheme="majorEastAsia" w:eastAsiaTheme="majorEastAsia" w:cstheme="majorEastAsia"/>
          <w:sz w:val="30"/>
          <w:szCs w:val="30"/>
          <w:lang w:val="en-US" w:eastAsia="zh-CN"/>
        </w:rPr>
        <w:t xml:space="preserve">  </w:t>
      </w:r>
      <w:bookmarkStart w:id="2" w:name="_Toc11980"/>
      <w:bookmarkStart w:id="3" w:name="_Toc21979"/>
      <w:r>
        <w:rPr>
          <w:rFonts w:hint="default" w:ascii="Times New Roman" w:hAnsi="Times New Roman" w:cs="Times New Roman" w:eastAsiaTheme="majorEastAsia"/>
          <w:sz w:val="30"/>
          <w:szCs w:val="30"/>
          <w:lang w:val="en-US" w:eastAsia="zh-CN"/>
        </w:rPr>
        <w:t>1.1背景</w:t>
      </w:r>
      <w:bookmarkEnd w:id="2"/>
      <w:bookmarkEnd w:id="3"/>
    </w:p>
    <w:p>
      <w:pPr>
        <w:numPr>
          <w:ilvl w:val="0"/>
          <w:numId w:val="0"/>
        </w:numPr>
        <w:ind w:firstLine="560"/>
        <w:jc w:val="both"/>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随着畜禽养殖业的快速发展，畜禽养殖产生的污染已成为</w:t>
      </w:r>
      <w:r>
        <w:rPr>
          <w:rFonts w:hint="eastAsia" w:ascii="Times New Roman" w:hAnsi="Times New Roman" w:eastAsia="宋体" w:cs="Times New Roman"/>
          <w:b w:val="0"/>
          <w:bCs w:val="0"/>
          <w:sz w:val="28"/>
          <w:szCs w:val="28"/>
          <w:lang w:val="en-US" w:eastAsia="zh-CN"/>
        </w:rPr>
        <w:t>壶关县</w:t>
      </w:r>
      <w:r>
        <w:rPr>
          <w:rFonts w:hint="default" w:ascii="Times New Roman" w:hAnsi="Times New Roman" w:eastAsia="宋体" w:cs="Times New Roman"/>
          <w:b w:val="0"/>
          <w:bCs w:val="0"/>
          <w:sz w:val="28"/>
          <w:szCs w:val="28"/>
          <w:lang w:val="en-US" w:eastAsia="zh-CN"/>
        </w:rPr>
        <w:t>农村面源污染的主要来源。为进一步加强</w:t>
      </w:r>
      <w:r>
        <w:rPr>
          <w:rFonts w:hint="eastAsia" w:ascii="Times New Roman" w:hAnsi="Times New Roman" w:eastAsia="宋体" w:cs="Times New Roman"/>
          <w:b w:val="0"/>
          <w:bCs w:val="0"/>
          <w:sz w:val="28"/>
          <w:szCs w:val="28"/>
          <w:lang w:val="en-US" w:eastAsia="zh-CN"/>
        </w:rPr>
        <w:t>壶关县</w:t>
      </w:r>
      <w:r>
        <w:rPr>
          <w:rFonts w:hint="default" w:ascii="Times New Roman" w:hAnsi="Times New Roman" w:eastAsia="宋体" w:cs="Times New Roman"/>
          <w:b w:val="0"/>
          <w:bCs w:val="0"/>
          <w:sz w:val="28"/>
          <w:szCs w:val="28"/>
          <w:lang w:val="en-US" w:eastAsia="zh-CN"/>
        </w:rPr>
        <w:t>畜禽养殖业污染防治，合理</w:t>
      </w:r>
      <w:r>
        <w:rPr>
          <w:rFonts w:hint="eastAsia" w:ascii="Times New Roman" w:hAnsi="Times New Roman" w:eastAsia="宋体" w:cs="Times New Roman"/>
          <w:b w:val="0"/>
          <w:bCs w:val="0"/>
          <w:sz w:val="28"/>
          <w:szCs w:val="28"/>
          <w:lang w:val="en-US" w:eastAsia="zh-CN"/>
        </w:rPr>
        <w:t>规划</w:t>
      </w:r>
      <w:r>
        <w:rPr>
          <w:rFonts w:hint="default" w:ascii="Times New Roman" w:hAnsi="Times New Roman" w:eastAsia="宋体" w:cs="Times New Roman"/>
          <w:b w:val="0"/>
          <w:bCs w:val="0"/>
          <w:sz w:val="28"/>
          <w:szCs w:val="28"/>
          <w:lang w:val="en-US" w:eastAsia="zh-CN"/>
        </w:rPr>
        <w:t>畜禽养殖场所的空间布局以及结构布局，促进畜牧业持续健康发展，保护和改善生态环境，保障人体健康，根据《中华人民共和国环境保护法》、《中华人民共和国畜牧法》、《畜禽养殖污染防治管理办法》</w:t>
      </w:r>
      <w:r>
        <w:rPr>
          <w:rFonts w:hint="eastAsia" w:ascii="Times New Roman" w:hAnsi="Times New Roman" w:eastAsia="宋体" w:cs="Times New Roman"/>
          <w:b w:val="0"/>
          <w:bCs w:val="0"/>
          <w:sz w:val="28"/>
          <w:szCs w:val="28"/>
          <w:lang w:val="en-US" w:eastAsia="zh-CN"/>
        </w:rPr>
        <w:t>和《畜禽养殖禁养区划定技术指南》</w:t>
      </w:r>
      <w:r>
        <w:rPr>
          <w:rFonts w:hint="default" w:ascii="Times New Roman" w:hAnsi="Times New Roman" w:eastAsia="宋体" w:cs="Times New Roman"/>
          <w:b w:val="0"/>
          <w:bCs w:val="0"/>
          <w:sz w:val="28"/>
          <w:szCs w:val="28"/>
          <w:lang w:val="en-US" w:eastAsia="zh-CN"/>
        </w:rPr>
        <w:t>等有关法律、法规</w:t>
      </w:r>
      <w:r>
        <w:rPr>
          <w:rFonts w:hint="eastAsia" w:ascii="Times New Roman" w:hAnsi="Times New Roman" w:eastAsia="宋体" w:cs="Times New Roman"/>
          <w:b w:val="0"/>
          <w:bCs w:val="0"/>
          <w:sz w:val="28"/>
          <w:szCs w:val="28"/>
          <w:lang w:val="en-US" w:eastAsia="zh-CN"/>
        </w:rPr>
        <w:t>的</w:t>
      </w:r>
      <w:r>
        <w:rPr>
          <w:rFonts w:hint="default" w:ascii="Times New Roman" w:hAnsi="Times New Roman" w:eastAsia="宋体" w:cs="Times New Roman"/>
          <w:b w:val="0"/>
          <w:bCs w:val="0"/>
          <w:sz w:val="28"/>
          <w:szCs w:val="28"/>
          <w:lang w:val="en-US" w:eastAsia="zh-CN"/>
        </w:rPr>
        <w:t>规定，坚持畜禽养殖“预防为主、防治结合，统筹规划、合理布局、综合利用、以奖促治”的基本原则，结合</w:t>
      </w:r>
      <w:r>
        <w:rPr>
          <w:rFonts w:hint="eastAsia" w:ascii="Times New Roman" w:hAnsi="Times New Roman" w:eastAsia="宋体" w:cs="Times New Roman"/>
          <w:b w:val="0"/>
          <w:bCs w:val="0"/>
          <w:sz w:val="28"/>
          <w:szCs w:val="28"/>
          <w:lang w:val="en-US" w:eastAsia="zh-CN"/>
        </w:rPr>
        <w:t>壶关县</w:t>
      </w:r>
      <w:r>
        <w:rPr>
          <w:rFonts w:hint="default" w:ascii="Times New Roman" w:hAnsi="Times New Roman" w:eastAsia="宋体" w:cs="Times New Roman"/>
          <w:b w:val="0"/>
          <w:bCs w:val="0"/>
          <w:sz w:val="28"/>
          <w:szCs w:val="28"/>
          <w:lang w:val="en-US" w:eastAsia="zh-CN"/>
        </w:rPr>
        <w:t>实际情况，现制定</w:t>
      </w:r>
      <w:r>
        <w:rPr>
          <w:rFonts w:hint="eastAsia" w:ascii="Times New Roman" w:hAnsi="Times New Roman" w:eastAsia="宋体" w:cs="Times New Roman"/>
          <w:b w:val="0"/>
          <w:bCs w:val="0"/>
          <w:sz w:val="28"/>
          <w:szCs w:val="28"/>
          <w:lang w:val="en-US" w:eastAsia="zh-CN"/>
        </w:rPr>
        <w:t>壶关县</w:t>
      </w:r>
      <w:r>
        <w:rPr>
          <w:rFonts w:hint="default" w:ascii="Times New Roman" w:hAnsi="Times New Roman" w:eastAsia="宋体" w:cs="Times New Roman"/>
          <w:b w:val="0"/>
          <w:bCs w:val="0"/>
          <w:sz w:val="28"/>
          <w:szCs w:val="28"/>
          <w:lang w:val="en-US" w:eastAsia="zh-CN"/>
        </w:rPr>
        <w:t>畜禽养殖禁养区划分方案。本方案适用于</w:t>
      </w:r>
      <w:r>
        <w:rPr>
          <w:rFonts w:hint="eastAsia" w:ascii="Times New Roman" w:hAnsi="Times New Roman" w:eastAsia="宋体" w:cs="Times New Roman"/>
          <w:b w:val="0"/>
          <w:bCs w:val="0"/>
          <w:sz w:val="28"/>
          <w:szCs w:val="28"/>
          <w:lang w:val="en-US" w:eastAsia="zh-CN"/>
        </w:rPr>
        <w:t>壶关县</w:t>
      </w:r>
      <w:r>
        <w:rPr>
          <w:rFonts w:hint="default" w:ascii="Times New Roman" w:hAnsi="Times New Roman" w:eastAsia="宋体" w:cs="Times New Roman"/>
          <w:b w:val="0"/>
          <w:bCs w:val="0"/>
          <w:sz w:val="28"/>
          <w:szCs w:val="28"/>
          <w:lang w:val="en-US" w:eastAsia="zh-CN"/>
        </w:rPr>
        <w:t>所辖行政区划畜禽养殖场、养殖小区的养殖污染防治。</w:t>
      </w:r>
    </w:p>
    <w:p>
      <w:pPr>
        <w:pStyle w:val="3"/>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r>
        <w:rPr>
          <w:rFonts w:hint="eastAsia" w:asciiTheme="majorEastAsia" w:hAnsiTheme="majorEastAsia" w:eastAsiaTheme="majorEastAsia" w:cstheme="majorEastAsia"/>
          <w:sz w:val="30"/>
          <w:szCs w:val="30"/>
          <w:lang w:val="en-US" w:eastAsia="zh-CN"/>
        </w:rPr>
        <w:t xml:space="preserve"> </w:t>
      </w:r>
      <w:r>
        <w:rPr>
          <w:rFonts w:hint="default" w:ascii="Times New Roman" w:hAnsi="Times New Roman" w:cs="Times New Roman" w:eastAsiaTheme="majorEastAsia"/>
          <w:sz w:val="30"/>
          <w:szCs w:val="30"/>
          <w:lang w:val="en-US" w:eastAsia="zh-CN"/>
        </w:rPr>
        <w:t xml:space="preserve">  </w:t>
      </w:r>
      <w:bookmarkStart w:id="4" w:name="_Toc7601"/>
      <w:bookmarkStart w:id="5" w:name="_Toc23950"/>
      <w:r>
        <w:rPr>
          <w:rFonts w:hint="default" w:ascii="Times New Roman" w:hAnsi="Times New Roman" w:cs="Times New Roman" w:eastAsiaTheme="majorEastAsia"/>
          <w:sz w:val="30"/>
          <w:szCs w:val="30"/>
          <w:lang w:val="en-US" w:eastAsia="zh-CN"/>
        </w:rPr>
        <w:t>1.2意义与目的</w:t>
      </w:r>
      <w:bookmarkEnd w:id="4"/>
      <w:bookmarkEnd w:id="5"/>
    </w:p>
    <w:p>
      <w:pPr>
        <w:numPr>
          <w:ilvl w:val="0"/>
          <w:numId w:val="0"/>
        </w:numPr>
        <w:jc w:val="both"/>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划定畜禽养殖禁养区是壶关县生态文明建设的重要基础性工作，是促进全县畜禽养殖业可持续发展、优化畜禽养殖产业布局、控制农业面源污染、保障生态环境安全及改善生态环境治理的重大战略举措。科学合理划定畜禽养殖禁养区范围并制定落实相应的法律法规、管控措施及制度，将对保障全县环境敏感区域、重要生态功能区和重点流域的环境安全，突出饮用水水源保护区、自然保护区、风景名胜区、重要生态保护地、人口聚居区等重点保护区域的环境监管，促进畜牧业生产与生态环境的全面协调发展具有重要的现实意义和深远影响。</w:t>
      </w:r>
    </w:p>
    <w:p>
      <w:pPr>
        <w:numPr>
          <w:ilvl w:val="0"/>
          <w:numId w:val="0"/>
        </w:numPr>
        <w:jc w:val="both"/>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w:t>
      </w:r>
      <w:r>
        <w:rPr>
          <w:rFonts w:hint="eastAsia" w:ascii="Times New Roman" w:hAnsi="Times New Roman" w:cs="Times New Roman" w:eastAsiaTheme="majorEastAsia"/>
          <w:b/>
          <w:kern w:val="2"/>
          <w:sz w:val="30"/>
          <w:szCs w:val="30"/>
          <w:lang w:val="en-US" w:eastAsia="zh-CN" w:bidi="ar-SA"/>
        </w:rPr>
        <w:t xml:space="preserve"> </w:t>
      </w:r>
      <w:bookmarkStart w:id="6" w:name="_Toc2633"/>
      <w:r>
        <w:rPr>
          <w:rStyle w:val="19"/>
          <w:rFonts w:hint="default" w:ascii="Times New Roman" w:hAnsi="Times New Roman" w:cs="Times New Roman" w:eastAsiaTheme="majorEastAsia"/>
          <w:sz w:val="30"/>
          <w:szCs w:val="30"/>
          <w:lang w:val="en-US" w:eastAsia="zh-CN"/>
        </w:rPr>
        <w:t xml:space="preserve">  1.3指导思想</w:t>
      </w:r>
      <w:bookmarkEnd w:id="6"/>
    </w:p>
    <w:p>
      <w:pPr>
        <w:numPr>
          <w:ilvl w:val="0"/>
          <w:numId w:val="0"/>
        </w:numPr>
        <w:ind w:firstLine="560"/>
        <w:jc w:val="both"/>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坚持以全面落实城镇化、工业化、农业现代化带动发展战略为指导思想，按照建设生态文明、加强生态环境保护、提高可持续发展能力的要求和部署，科学划定畜禽养殖禁养区；以调整优化畜禽养殖业的生产布局，促进地方经济又快又好，更快更好的发展，及构建和谐社会为目标，实现农业经济可持续发展。以国家和地方环境保护法律、法规、行政规章为依据，依法划定畜禽养殖禁</w:t>
      </w:r>
      <w:r>
        <w:rPr>
          <w:rFonts w:hint="eastAsia" w:ascii="Times New Roman" w:hAnsi="Times New Roman" w:eastAsia="宋体" w:cs="Times New Roman"/>
          <w:b w:val="0"/>
          <w:bCs w:val="0"/>
          <w:sz w:val="28"/>
          <w:szCs w:val="28"/>
          <w:lang w:val="en-US" w:eastAsia="zh-CN"/>
        </w:rPr>
        <w:t>养</w:t>
      </w:r>
      <w:r>
        <w:rPr>
          <w:rFonts w:hint="default" w:ascii="Times New Roman" w:hAnsi="Times New Roman" w:eastAsia="宋体" w:cs="Times New Roman"/>
          <w:b w:val="0"/>
          <w:bCs w:val="0"/>
          <w:sz w:val="28"/>
          <w:szCs w:val="28"/>
          <w:lang w:val="en-US" w:eastAsia="zh-CN"/>
        </w:rPr>
        <w:t>区范围；以畜禽养殖业可持续发展和改善农村生态环境质量为切入点，科学划定与畜禽养殖业发展以及环境保护相适应的畜禽</w:t>
      </w:r>
      <w:r>
        <w:rPr>
          <w:rFonts w:hint="eastAsia" w:ascii="Times New Roman" w:hAnsi="Times New Roman" w:eastAsia="宋体" w:cs="Times New Roman"/>
          <w:b w:val="0"/>
          <w:bCs w:val="0"/>
          <w:sz w:val="28"/>
          <w:szCs w:val="28"/>
          <w:lang w:val="en-US" w:eastAsia="zh-CN"/>
        </w:rPr>
        <w:t>养殖禁养区和限养区</w:t>
      </w:r>
      <w:r>
        <w:rPr>
          <w:rFonts w:hint="default" w:ascii="Times New Roman" w:hAnsi="Times New Roman" w:eastAsia="宋体" w:cs="Times New Roman"/>
          <w:b w:val="0"/>
          <w:bCs w:val="0"/>
          <w:sz w:val="28"/>
          <w:szCs w:val="28"/>
          <w:lang w:val="en-US" w:eastAsia="zh-CN"/>
        </w:rPr>
        <w:t>范围。全面开展</w:t>
      </w:r>
      <w:r>
        <w:rPr>
          <w:rFonts w:hint="eastAsia" w:ascii="Times New Roman" w:hAnsi="Times New Roman" w:eastAsia="宋体" w:cs="Times New Roman"/>
          <w:b w:val="0"/>
          <w:bCs w:val="0"/>
          <w:sz w:val="28"/>
          <w:szCs w:val="28"/>
          <w:lang w:val="en-US" w:eastAsia="zh-CN"/>
        </w:rPr>
        <w:t>壶关县</w:t>
      </w:r>
      <w:r>
        <w:rPr>
          <w:rFonts w:hint="default" w:ascii="Times New Roman" w:hAnsi="Times New Roman" w:eastAsia="宋体" w:cs="Times New Roman"/>
          <w:b w:val="0"/>
          <w:bCs w:val="0"/>
          <w:sz w:val="28"/>
          <w:szCs w:val="28"/>
          <w:lang w:val="en-US" w:eastAsia="zh-CN"/>
        </w:rPr>
        <w:t>畜禽养殖污染综合防治，保护和改善农村生态环境，保障</w:t>
      </w:r>
      <w:r>
        <w:rPr>
          <w:rFonts w:hint="eastAsia" w:ascii="Times New Roman" w:hAnsi="Times New Roman" w:eastAsia="宋体" w:cs="Times New Roman"/>
          <w:b w:val="0"/>
          <w:bCs w:val="0"/>
          <w:sz w:val="28"/>
          <w:szCs w:val="28"/>
          <w:lang w:val="en-US" w:eastAsia="zh-CN"/>
        </w:rPr>
        <w:t>壶关县</w:t>
      </w:r>
      <w:r>
        <w:rPr>
          <w:rFonts w:hint="default" w:ascii="Times New Roman" w:hAnsi="Times New Roman" w:eastAsia="宋体" w:cs="Times New Roman"/>
          <w:b w:val="0"/>
          <w:bCs w:val="0"/>
          <w:sz w:val="28"/>
          <w:szCs w:val="28"/>
          <w:lang w:val="en-US" w:eastAsia="zh-CN"/>
        </w:rPr>
        <w:t>的环境安全，改善生态环境质量，保障人民群众身体健康，实现畜禽养殖废弃物减量化、无害化、资源化、生态化，促进畜牧业生产与生态环境全面协调发展。</w:t>
      </w:r>
    </w:p>
    <w:p>
      <w:pPr>
        <w:numPr>
          <w:ilvl w:val="0"/>
          <w:numId w:val="0"/>
        </w:numPr>
        <w:ind w:firstLine="560"/>
        <w:jc w:val="both"/>
        <w:rPr>
          <w:rStyle w:val="19"/>
          <w:rFonts w:hint="eastAsia" w:ascii="Times New Roman" w:hAnsi="Times New Roman" w:cs="Times New Roman" w:eastAsiaTheme="majorEastAsia"/>
          <w:sz w:val="30"/>
          <w:szCs w:val="30"/>
          <w:lang w:val="en-US" w:eastAsia="zh-CN"/>
        </w:rPr>
      </w:pPr>
      <w:bookmarkStart w:id="7" w:name="_Toc14489"/>
      <w:bookmarkStart w:id="8" w:name="_Toc32565"/>
      <w:r>
        <w:rPr>
          <w:rStyle w:val="19"/>
          <w:rFonts w:hint="default" w:ascii="Times New Roman" w:hAnsi="Times New Roman" w:cs="Times New Roman" w:eastAsiaTheme="majorEastAsia"/>
          <w:sz w:val="30"/>
          <w:szCs w:val="30"/>
          <w:lang w:val="en-US" w:eastAsia="zh-CN"/>
        </w:rPr>
        <w:t>1.</w:t>
      </w:r>
      <w:r>
        <w:rPr>
          <w:rStyle w:val="19"/>
          <w:rFonts w:hint="eastAsia" w:ascii="Times New Roman" w:hAnsi="Times New Roman" w:cs="Times New Roman" w:eastAsiaTheme="majorEastAsia"/>
          <w:sz w:val="30"/>
          <w:szCs w:val="30"/>
          <w:lang w:val="en-US" w:eastAsia="zh-CN"/>
        </w:rPr>
        <w:t>4 壶关县畜牧业发展成就与面临的形势</w:t>
      </w:r>
    </w:p>
    <w:bookmarkEnd w:id="7"/>
    <w:p>
      <w:pPr>
        <w:numPr>
          <w:ilvl w:val="0"/>
          <w:numId w:val="0"/>
        </w:numPr>
        <w:ind w:firstLine="560"/>
        <w:jc w:val="both"/>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1、畜牧业发展的主要成就</w:t>
      </w:r>
    </w:p>
    <w:p>
      <w:pPr>
        <w:numPr>
          <w:ilvl w:val="0"/>
          <w:numId w:val="0"/>
        </w:numPr>
        <w:ind w:firstLine="560"/>
        <w:jc w:val="both"/>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近年来，</w:t>
      </w:r>
      <w:r>
        <w:rPr>
          <w:rFonts w:hint="eastAsia" w:ascii="Times New Roman" w:hAnsi="Times New Roman" w:eastAsia="宋体" w:cs="Times New Roman"/>
          <w:b w:val="0"/>
          <w:bCs w:val="0"/>
          <w:sz w:val="28"/>
          <w:szCs w:val="28"/>
          <w:lang w:val="en-US" w:eastAsia="zh-CN"/>
        </w:rPr>
        <w:t>壶关县</w:t>
      </w:r>
      <w:r>
        <w:rPr>
          <w:rFonts w:hint="default" w:ascii="Times New Roman" w:hAnsi="Times New Roman" w:eastAsia="宋体" w:cs="Times New Roman"/>
          <w:b w:val="0"/>
          <w:bCs w:val="0"/>
          <w:sz w:val="28"/>
          <w:szCs w:val="28"/>
          <w:lang w:val="en-US" w:eastAsia="zh-CN"/>
        </w:rPr>
        <w:t>认真贯彻落实十八大、十八届三中、四中、五中</w:t>
      </w:r>
      <w:r>
        <w:rPr>
          <w:rFonts w:hint="eastAsia" w:ascii="Times New Roman" w:hAnsi="Times New Roman" w:eastAsia="宋体" w:cs="Times New Roman"/>
          <w:b w:val="0"/>
          <w:bCs w:val="0"/>
          <w:sz w:val="28"/>
          <w:szCs w:val="28"/>
          <w:lang w:val="en-US" w:eastAsia="zh-CN"/>
        </w:rPr>
        <w:t>、六中</w:t>
      </w:r>
      <w:r>
        <w:rPr>
          <w:rFonts w:hint="default" w:ascii="Times New Roman" w:hAnsi="Times New Roman" w:eastAsia="宋体" w:cs="Times New Roman"/>
          <w:b w:val="0"/>
          <w:bCs w:val="0"/>
          <w:sz w:val="28"/>
          <w:szCs w:val="28"/>
          <w:lang w:val="en-US" w:eastAsia="zh-CN"/>
        </w:rPr>
        <w:t>全会精神和中央、省、市委农村工作会议及全市畜牧兽医工作会议精神，以新理念引领畜牧业新发展，以“因地选项、适度规模、升级提档、标准健康”为方向，以“牧业增效、农民增收”为目标，以“努力确保不发生重大动物疫情和较大畜产品质量安全事件”为抓手，加快畜牧产业转型升级，加强兽医卫生风险管理，强化畜产品质量安全监管，推进畜牧兽医行政执法，全面加强现代畜牧业建设，为全县农村经济发展提供有力支撑，畜牧业生产保持着良好的发展势头，综合生产能力不断提高，为稳定市场供应、满足消费需求、促进农业和农村经济持续发展、增加农民收入等起到了重要作用。主要体现在：</w:t>
      </w:r>
    </w:p>
    <w:p>
      <w:pPr>
        <w:numPr>
          <w:ilvl w:val="0"/>
          <w:numId w:val="0"/>
        </w:numPr>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（一）落实综合防控措施，确保动物免疫质量</w:t>
      </w:r>
    </w:p>
    <w:p>
      <w:pPr>
        <w:numPr>
          <w:ilvl w:val="0"/>
          <w:numId w:val="0"/>
        </w:numPr>
        <w:ind w:firstLine="560"/>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畜禽免疫工作是做好重大动物疫病防控的基础。壶关县进一步落实综合防疫措施，以牲畜口蹄疫、猪高致病性蓝耳病、高致病性禽流感、鸡新城疫、猪瘟等重大动物疫病为重点进行了易感动物全覆盖免疫接种。一是强化技术培训，对全县的390个村级动物防疫员进行了重新选聘上岗，并对免疫方面的知识进行了集中培训。有效提高了技术人员的免疫水平，规范了操作流程。二是强化免疫密度。按照县不漏乡，乡不漏村、村不漏户、户不漏畜（禽）、畜（禽）不漏针的免疫要求，春防期间，累计免疫接种畜禽310万头（只）/次。免疫密度均达到了应免数的100%。</w:t>
      </w:r>
    </w:p>
    <w:p>
      <w:pPr>
        <w:numPr>
          <w:ilvl w:val="0"/>
          <w:numId w:val="0"/>
        </w:numPr>
        <w:ind w:firstLine="560"/>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（二）畜产品质量的安全实行了网格化监管</w:t>
      </w:r>
    </w:p>
    <w:p>
      <w:pPr>
        <w:numPr>
          <w:ilvl w:val="0"/>
          <w:numId w:val="0"/>
        </w:numPr>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在畜产品质量安全监管方面，对全县兽药、饲料经营单位人员、养殖规模场，奶牛饲养户进行了每月一次的监督检查，今年前半年，我们共出动450余人次对全县的1户饲料生产企业，9户饲料经营户，进行了排查，对它们所生产、经营、使用的饲料进行检查。检查中的所有饲料的生产厂家都是合法的厂家，饲料均通过了有关部门的监测。并与他们签定责任书。另外还抽取了12份饲料样品进行化验，结果均为合格。利用广播、电视、会议、科技赶场、宣传橱窗、报刊等宣传媒体广泛宣传动物防疫法律法规、科普知识和畜产品质量安全知识12余次，印发动物卫生科普宣传资料5000余份，多种形式地向广大农户、规模养殖户和市民宣传动物卫生和畜产品质量安全知识，同全县规模养殖场（户）签订《重大动物疫病防控和畜产品质量安全责任书》，进一步明确养殖场户的防疫和畜产品安全主体责任和包场包户责任人的监管责任。</w:t>
      </w:r>
    </w:p>
    <w:p>
      <w:pPr>
        <w:numPr>
          <w:ilvl w:val="0"/>
          <w:numId w:val="1"/>
        </w:numPr>
        <w:ind w:firstLine="560"/>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畜牧业发展面临的主要问题</w:t>
      </w:r>
    </w:p>
    <w:p>
      <w:pPr>
        <w:numPr>
          <w:ilvl w:val="0"/>
          <w:numId w:val="0"/>
        </w:numPr>
        <w:jc w:val="both"/>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一</w:t>
      </w:r>
      <w:r>
        <w:rPr>
          <w:rFonts w:hint="default" w:ascii="Times New Roman" w:hAnsi="Times New Roman" w:eastAsia="宋体" w:cs="Times New Roman"/>
          <w:b w:val="0"/>
          <w:bCs w:val="0"/>
          <w:sz w:val="28"/>
          <w:szCs w:val="28"/>
          <w:lang w:val="en-US" w:eastAsia="zh-CN"/>
        </w:rPr>
        <w:t>是环境约束日益明显，由于养殖业废弃物未能充分进行资源化利用，部分畜禽养殖场废弃物未能达标排放，部分地区畜禽养殖总量超过周边环境承载能力，对生态环境污染日益突出，严重制约了畜牧业的健康发展。尽管近几年畜禽粪便及污水治理力度不断加大，并取得了一些成效，但总体生态环境污染的局面还没有得到根本扭转。</w:t>
      </w:r>
    </w:p>
    <w:p>
      <w:pPr>
        <w:numPr>
          <w:ilvl w:val="0"/>
          <w:numId w:val="0"/>
        </w:numPr>
        <w:jc w:val="both"/>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二是</w:t>
      </w:r>
      <w:r>
        <w:rPr>
          <w:rFonts w:hint="default" w:ascii="Times New Roman" w:hAnsi="Times New Roman" w:eastAsia="宋体" w:cs="Times New Roman"/>
          <w:b w:val="0"/>
          <w:bCs w:val="0"/>
          <w:sz w:val="28"/>
          <w:szCs w:val="28"/>
          <w:lang w:val="en-US" w:eastAsia="zh-CN"/>
        </w:rPr>
        <w:t>是动物疫病防控和畜产品安全体系不健全。重点体现在动物疫病监测、动物产品质量安全检测仪器设备及经费投入不足，检测手段不完善，病死畜禽无害化处理设施建设滞后。</w:t>
      </w:r>
    </w:p>
    <w:p>
      <w:pPr>
        <w:numPr>
          <w:ilvl w:val="0"/>
          <w:numId w:val="0"/>
        </w:numPr>
        <w:jc w:val="both"/>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三</w:t>
      </w:r>
      <w:r>
        <w:rPr>
          <w:rFonts w:hint="default" w:ascii="Times New Roman" w:hAnsi="Times New Roman" w:eastAsia="宋体" w:cs="Times New Roman"/>
          <w:b w:val="0"/>
          <w:bCs w:val="0"/>
          <w:sz w:val="28"/>
          <w:szCs w:val="28"/>
          <w:lang w:val="en-US" w:eastAsia="zh-CN"/>
        </w:rPr>
        <w:t>是畜牧业产业化特别是畜产品加工业滞后。由于受农村传统养殖模式及观念的制约，畜牧业发展在不同程度上呈现随意性、盲目性和无序性现象，阻碍了</w:t>
      </w:r>
      <w:r>
        <w:rPr>
          <w:rFonts w:hint="eastAsia" w:ascii="Times New Roman" w:hAnsi="Times New Roman" w:eastAsia="宋体" w:cs="Times New Roman"/>
          <w:b w:val="0"/>
          <w:bCs w:val="0"/>
          <w:sz w:val="28"/>
          <w:szCs w:val="28"/>
          <w:lang w:val="en-US" w:eastAsia="zh-CN"/>
        </w:rPr>
        <w:t>壶关县</w:t>
      </w:r>
      <w:r>
        <w:rPr>
          <w:rFonts w:hint="default" w:ascii="Times New Roman" w:hAnsi="Times New Roman" w:eastAsia="宋体" w:cs="Times New Roman"/>
          <w:b w:val="0"/>
          <w:bCs w:val="0"/>
          <w:sz w:val="28"/>
          <w:szCs w:val="28"/>
          <w:lang w:val="en-US" w:eastAsia="zh-CN"/>
        </w:rPr>
        <w:t>畜牧业的产业化发展进程，特别是畜产品加工龙头企业发展滞后，畜禽及其产品主要以初级鲜活供应市场，以分割、分级、保鲜为特征的畜产品精深加工拓展不够，畜牧业生产受市场行情波动影响较大。</w:t>
      </w:r>
      <w:bookmarkEnd w:id="8"/>
    </w:p>
    <w:p>
      <w:pPr>
        <w:pStyle w:val="2"/>
        <w:jc w:val="center"/>
        <w:rPr>
          <w:rFonts w:hint="default"/>
          <w:sz w:val="32"/>
          <w:szCs w:val="32"/>
          <w:lang w:val="en-US" w:eastAsia="zh-CN"/>
        </w:rPr>
      </w:pPr>
      <w:bookmarkStart w:id="9" w:name="_Toc12683"/>
      <w:bookmarkStart w:id="10" w:name="_Toc14749"/>
      <w:r>
        <w:rPr>
          <w:rFonts w:hint="eastAsia"/>
          <w:sz w:val="32"/>
          <w:szCs w:val="32"/>
          <w:lang w:val="en-US" w:eastAsia="zh-CN"/>
        </w:rPr>
        <w:t xml:space="preserve">第二章 </w:t>
      </w:r>
      <w:r>
        <w:rPr>
          <w:rFonts w:hint="default"/>
          <w:sz w:val="32"/>
          <w:szCs w:val="32"/>
          <w:lang w:val="en-US" w:eastAsia="zh-CN"/>
        </w:rPr>
        <w:t>划分依据</w:t>
      </w:r>
      <w:r>
        <w:rPr>
          <w:rFonts w:hint="eastAsia"/>
          <w:sz w:val="32"/>
          <w:szCs w:val="32"/>
          <w:lang w:val="en-US" w:eastAsia="zh-CN"/>
        </w:rPr>
        <w:t>与程序</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240" w:lineRule="auto"/>
        <w:ind w:left="0" w:leftChars="0" w:right="0" w:rightChars="0" w:firstLine="0" w:firstLineChars="0"/>
        <w:jc w:val="both"/>
        <w:textAlignment w:val="auto"/>
        <w:outlineLvl w:val="9"/>
        <w:rPr>
          <w:rFonts w:hint="eastAsia" w:ascii="Times New Roman" w:hAnsi="Times New Roman" w:eastAsia="黑体" w:cs="Times New Roman"/>
          <w:b/>
          <w:kern w:val="2"/>
          <w:sz w:val="32"/>
          <w:szCs w:val="24"/>
          <w:highlight w:val="none"/>
          <w:lang w:val="en-US" w:eastAsia="zh-CN" w:bidi="ar-SA"/>
        </w:rPr>
      </w:pPr>
      <w:r>
        <w:rPr>
          <w:rFonts w:hint="eastAsia" w:ascii="Times New Roman" w:hAnsi="Times New Roman" w:eastAsia="黑体" w:cs="Times New Roman"/>
          <w:b/>
          <w:kern w:val="2"/>
          <w:sz w:val="32"/>
          <w:szCs w:val="24"/>
          <w:lang w:val="en-US" w:eastAsia="zh-CN" w:bidi="ar-SA"/>
        </w:rPr>
        <w:t xml:space="preserve">  </w:t>
      </w:r>
      <w:r>
        <w:rPr>
          <w:rFonts w:hint="eastAsia" w:ascii="Times New Roman" w:hAnsi="Times New Roman" w:eastAsia="黑体" w:cs="Times New Roman"/>
          <w:b/>
          <w:kern w:val="2"/>
          <w:sz w:val="32"/>
          <w:szCs w:val="24"/>
          <w:highlight w:val="none"/>
          <w:lang w:val="en-US" w:eastAsia="zh-CN" w:bidi="ar-SA"/>
        </w:rPr>
        <w:t xml:space="preserve">   </w:t>
      </w:r>
      <w:bookmarkStart w:id="11" w:name="_Toc19148"/>
      <w:bookmarkStart w:id="12" w:name="_Toc23171"/>
      <w:r>
        <w:rPr>
          <w:rStyle w:val="19"/>
          <w:rFonts w:hint="eastAsia" w:ascii="Times New Roman" w:hAnsi="Times New Roman" w:cs="Times New Roman" w:eastAsiaTheme="majorEastAsia"/>
          <w:sz w:val="30"/>
          <w:szCs w:val="30"/>
          <w:highlight w:val="none"/>
          <w:lang w:val="en-US" w:eastAsia="zh-CN"/>
        </w:rPr>
        <w:t>2.1划分依据</w:t>
      </w:r>
      <w:bookmarkEnd w:id="11"/>
      <w:bookmarkEnd w:id="12"/>
    </w:p>
    <w:p>
      <w:pPr>
        <w:numPr>
          <w:ilvl w:val="0"/>
          <w:numId w:val="0"/>
        </w:numPr>
        <w:ind w:firstLine="560"/>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1、《中华人民共和国环境保护法》</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2015年01月01日起实施；</w:t>
      </w:r>
    </w:p>
    <w:p>
      <w:pPr>
        <w:numPr>
          <w:ilvl w:val="0"/>
          <w:numId w:val="0"/>
        </w:numPr>
        <w:jc w:val="both"/>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2、《中华人民共和国环境影响评价法》，2016年9月1日起实施；</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 xml:space="preserve">    </w:t>
      </w:r>
      <w:r>
        <w:rPr>
          <w:rFonts w:hint="eastAsia" w:ascii="Times New Roman" w:hAnsi="Times New Roman" w:eastAsia="宋体" w:cs="Times New Roman"/>
          <w:b w:val="0"/>
          <w:bCs w:val="0"/>
          <w:sz w:val="28"/>
          <w:szCs w:val="28"/>
          <w:highlight w:val="none"/>
          <w:lang w:val="en-US" w:eastAsia="zh-CN"/>
        </w:rPr>
        <w:t>3</w:t>
      </w:r>
      <w:r>
        <w:rPr>
          <w:rFonts w:hint="default" w:ascii="Times New Roman" w:hAnsi="Times New Roman" w:eastAsia="宋体" w:cs="Times New Roman"/>
          <w:b w:val="0"/>
          <w:bCs w:val="0"/>
          <w:sz w:val="28"/>
          <w:szCs w:val="28"/>
          <w:highlight w:val="none"/>
          <w:lang w:val="en-US" w:eastAsia="zh-CN"/>
        </w:rPr>
        <w:t>、《中华人民共和国水污染防治法》</w:t>
      </w:r>
      <w:r>
        <w:rPr>
          <w:rFonts w:hint="eastAsia" w:ascii="Times New Roman" w:hAnsi="Times New Roman" w:eastAsia="宋体" w:cs="Times New Roman"/>
          <w:b w:val="0"/>
          <w:bCs w:val="0"/>
          <w:sz w:val="28"/>
          <w:szCs w:val="28"/>
          <w:highlight w:val="none"/>
          <w:lang w:val="en-US" w:eastAsia="zh-CN"/>
        </w:rPr>
        <w:t>，2008年6月1日起施行</w:t>
      </w:r>
      <w:r>
        <w:rPr>
          <w:rFonts w:hint="default" w:ascii="Times New Roman" w:hAnsi="Times New Roman" w:eastAsia="宋体" w:cs="Times New Roman"/>
          <w:b w:val="0"/>
          <w:bCs w:val="0"/>
          <w:sz w:val="28"/>
          <w:szCs w:val="28"/>
          <w:highlight w:val="none"/>
          <w:lang w:val="en-US" w:eastAsia="zh-CN"/>
        </w:rPr>
        <w:t>；</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 xml:space="preserve">    </w:t>
      </w:r>
      <w:r>
        <w:rPr>
          <w:rFonts w:hint="eastAsia" w:ascii="Times New Roman" w:hAnsi="Times New Roman" w:eastAsia="宋体" w:cs="Times New Roman"/>
          <w:b w:val="0"/>
          <w:bCs w:val="0"/>
          <w:sz w:val="28"/>
          <w:szCs w:val="28"/>
          <w:highlight w:val="none"/>
          <w:lang w:val="en-US" w:eastAsia="zh-CN"/>
        </w:rPr>
        <w:t>4</w:t>
      </w:r>
      <w:r>
        <w:rPr>
          <w:rFonts w:hint="default" w:ascii="Times New Roman" w:hAnsi="Times New Roman" w:eastAsia="宋体" w:cs="Times New Roman"/>
          <w:b w:val="0"/>
          <w:bCs w:val="0"/>
          <w:sz w:val="28"/>
          <w:szCs w:val="28"/>
          <w:highlight w:val="none"/>
          <w:lang w:val="en-US" w:eastAsia="zh-CN"/>
        </w:rPr>
        <w:t>、《中华人民共和国大气污染防治法》，2016年1月1日起施行；</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 xml:space="preserve">    </w:t>
      </w:r>
      <w:r>
        <w:rPr>
          <w:rFonts w:hint="eastAsia" w:ascii="Times New Roman" w:hAnsi="Times New Roman" w:eastAsia="宋体" w:cs="Times New Roman"/>
          <w:b w:val="0"/>
          <w:bCs w:val="0"/>
          <w:sz w:val="28"/>
          <w:szCs w:val="28"/>
          <w:highlight w:val="none"/>
          <w:lang w:val="en-US" w:eastAsia="zh-CN"/>
        </w:rPr>
        <w:t>5</w:t>
      </w:r>
      <w:r>
        <w:rPr>
          <w:rFonts w:hint="default" w:ascii="Times New Roman" w:hAnsi="Times New Roman" w:eastAsia="宋体" w:cs="Times New Roman"/>
          <w:b w:val="0"/>
          <w:bCs w:val="0"/>
          <w:sz w:val="28"/>
          <w:szCs w:val="28"/>
          <w:highlight w:val="none"/>
          <w:lang w:val="en-US" w:eastAsia="zh-CN"/>
        </w:rPr>
        <w:t>、《中华人民共和国固体废物污染环境防治法》，2004年12月29日发布，2005年04月01日实施，2015年04月24日修订；</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 xml:space="preserve">    </w:t>
      </w:r>
      <w:r>
        <w:rPr>
          <w:rFonts w:hint="eastAsia" w:ascii="Times New Roman" w:hAnsi="Times New Roman" w:eastAsia="宋体" w:cs="Times New Roman"/>
          <w:b w:val="0"/>
          <w:bCs w:val="0"/>
          <w:sz w:val="28"/>
          <w:szCs w:val="28"/>
          <w:highlight w:val="none"/>
          <w:lang w:val="en-US" w:eastAsia="zh-CN"/>
        </w:rPr>
        <w:t>6</w:t>
      </w:r>
      <w:r>
        <w:rPr>
          <w:rFonts w:hint="default" w:ascii="Times New Roman" w:hAnsi="Times New Roman" w:eastAsia="宋体" w:cs="Times New Roman"/>
          <w:b w:val="0"/>
          <w:bCs w:val="0"/>
          <w:sz w:val="28"/>
          <w:szCs w:val="28"/>
          <w:highlight w:val="none"/>
          <w:lang w:val="en-US" w:eastAsia="zh-CN"/>
        </w:rPr>
        <w:t>、《中华人民共和国清洁生产促进法》，2012年7月1日起施行；</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 xml:space="preserve"> </w:t>
      </w:r>
      <w:r>
        <w:rPr>
          <w:rFonts w:hint="eastAsia" w:ascii="Times New Roman" w:hAnsi="Times New Roman" w:eastAsia="宋体" w:cs="Times New Roman"/>
          <w:b w:val="0"/>
          <w:bCs w:val="0"/>
          <w:sz w:val="28"/>
          <w:szCs w:val="28"/>
          <w:highlight w:val="none"/>
          <w:lang w:val="en-US" w:eastAsia="zh-CN"/>
        </w:rPr>
        <w:t xml:space="preserve">   7</w:t>
      </w:r>
      <w:r>
        <w:rPr>
          <w:rFonts w:hint="default" w:ascii="Times New Roman" w:hAnsi="Times New Roman" w:eastAsia="宋体" w:cs="Times New Roman"/>
          <w:b w:val="0"/>
          <w:bCs w:val="0"/>
          <w:sz w:val="28"/>
          <w:szCs w:val="28"/>
          <w:highlight w:val="none"/>
          <w:lang w:val="en-US" w:eastAsia="zh-CN"/>
        </w:rPr>
        <w:t>、中华人民共和国国务院令第643号《畜禽规模养殖污染防治条例》，2014年1月1日实施；</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8、</w:t>
      </w:r>
      <w:r>
        <w:rPr>
          <w:rFonts w:hint="default" w:ascii="Times New Roman" w:hAnsi="Times New Roman" w:eastAsia="宋体" w:cs="Times New Roman"/>
          <w:b w:val="0"/>
          <w:bCs w:val="0"/>
          <w:sz w:val="28"/>
          <w:szCs w:val="28"/>
          <w:highlight w:val="none"/>
          <w:lang w:val="en-US" w:eastAsia="zh-CN"/>
        </w:rPr>
        <w:t>《山西省节约用水条例》，2013年3月1日实施；</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9、</w:t>
      </w:r>
      <w:r>
        <w:rPr>
          <w:rFonts w:hint="default" w:ascii="Times New Roman" w:hAnsi="Times New Roman" w:eastAsia="宋体" w:cs="Times New Roman"/>
          <w:b w:val="0"/>
          <w:bCs w:val="0"/>
          <w:sz w:val="28"/>
          <w:szCs w:val="28"/>
          <w:highlight w:val="none"/>
          <w:lang w:val="en-US" w:eastAsia="zh-CN"/>
        </w:rPr>
        <w:t>《山西省环保厅 山西省农业厅关于加快推进规范化畜禽养殖污染减排工作的通知》，晋环发[2014]153号文。</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10、</w:t>
      </w:r>
      <w:r>
        <w:rPr>
          <w:rFonts w:hint="default" w:ascii="Times New Roman" w:hAnsi="Times New Roman" w:eastAsia="宋体" w:cs="Times New Roman"/>
          <w:b w:val="0"/>
          <w:bCs w:val="0"/>
          <w:sz w:val="28"/>
          <w:szCs w:val="28"/>
          <w:highlight w:val="none"/>
          <w:lang w:val="en-US" w:eastAsia="zh-CN"/>
        </w:rPr>
        <w:t>环境保护部《畜禽养殖业污染防治技术政策》，环发[2010]151号文，2010年12月30日实施；</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11、</w:t>
      </w:r>
      <w:r>
        <w:rPr>
          <w:rFonts w:hint="default" w:ascii="Times New Roman" w:hAnsi="Times New Roman" w:eastAsia="宋体" w:cs="Times New Roman"/>
          <w:b w:val="0"/>
          <w:bCs w:val="0"/>
          <w:sz w:val="28"/>
          <w:szCs w:val="28"/>
          <w:highlight w:val="none"/>
          <w:lang w:val="en-US" w:eastAsia="zh-CN"/>
        </w:rPr>
        <w:t>《畜禽养殖业污染防治技术规范》（HJ/T81-2001），2002年4月1日实施；</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12、</w:t>
      </w:r>
      <w:r>
        <w:rPr>
          <w:rFonts w:hint="default" w:ascii="Times New Roman" w:hAnsi="Times New Roman" w:eastAsia="宋体" w:cs="Times New Roman"/>
          <w:b w:val="0"/>
          <w:bCs w:val="0"/>
          <w:sz w:val="28"/>
          <w:szCs w:val="28"/>
          <w:highlight w:val="none"/>
          <w:lang w:val="en-US" w:eastAsia="zh-CN"/>
        </w:rPr>
        <w:t>《畜禽养殖业污染治理工程技术规范》HJ497-2009；</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13、</w:t>
      </w:r>
      <w:r>
        <w:rPr>
          <w:rFonts w:hint="default" w:ascii="Times New Roman" w:hAnsi="Times New Roman" w:eastAsia="宋体" w:cs="Times New Roman"/>
          <w:b w:val="0"/>
          <w:bCs w:val="0"/>
          <w:sz w:val="28"/>
          <w:szCs w:val="28"/>
          <w:highlight w:val="none"/>
          <w:lang w:val="en-US" w:eastAsia="zh-CN"/>
        </w:rPr>
        <w:t>《关于印发&lt;病死及死因不明动物处置办法(试行)&gt;的通知》(农医发[2005]25号)；</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14、</w:t>
      </w:r>
      <w:r>
        <w:rPr>
          <w:rFonts w:hint="default" w:ascii="Times New Roman" w:hAnsi="Times New Roman" w:eastAsia="宋体" w:cs="Times New Roman"/>
          <w:b w:val="0"/>
          <w:bCs w:val="0"/>
          <w:sz w:val="28"/>
          <w:szCs w:val="28"/>
          <w:highlight w:val="none"/>
          <w:lang w:val="en-US" w:eastAsia="zh-CN"/>
        </w:rPr>
        <w:t>《粪便无害化卫生标准》(GB 7959—1987)；</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15、</w:t>
      </w:r>
      <w:r>
        <w:rPr>
          <w:rFonts w:hint="default" w:ascii="Times New Roman" w:hAnsi="Times New Roman" w:eastAsia="宋体" w:cs="Times New Roman"/>
          <w:b w:val="0"/>
          <w:bCs w:val="0"/>
          <w:sz w:val="28"/>
          <w:szCs w:val="28"/>
          <w:highlight w:val="none"/>
          <w:lang w:val="en-US" w:eastAsia="zh-CN"/>
        </w:rPr>
        <w:t>《饲料和饲料添加剂管理条例》（国务院令327号，2001年）；</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16、</w:t>
      </w:r>
      <w:r>
        <w:rPr>
          <w:rFonts w:hint="default" w:ascii="Times New Roman" w:hAnsi="Times New Roman" w:eastAsia="宋体" w:cs="Times New Roman"/>
          <w:b w:val="0"/>
          <w:bCs w:val="0"/>
          <w:sz w:val="28"/>
          <w:szCs w:val="28"/>
          <w:highlight w:val="none"/>
          <w:lang w:val="en-US" w:eastAsia="zh-CN"/>
        </w:rPr>
        <w:t>《畜禽养殖业污染防治管理办法》，2009年5月20日；</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17、</w:t>
      </w:r>
      <w:r>
        <w:rPr>
          <w:rFonts w:hint="default" w:ascii="Times New Roman" w:hAnsi="Times New Roman" w:eastAsia="宋体" w:cs="Times New Roman"/>
          <w:b w:val="0"/>
          <w:bCs w:val="0"/>
          <w:sz w:val="28"/>
          <w:szCs w:val="28"/>
          <w:highlight w:val="none"/>
          <w:lang w:val="en-US" w:eastAsia="zh-CN"/>
        </w:rPr>
        <w:t>《畜禽粪便还田技术规范》（GB/T 25246-2010），2011年03月01日实施；</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18、</w:t>
      </w:r>
      <w:r>
        <w:rPr>
          <w:rFonts w:hint="default" w:ascii="Times New Roman" w:hAnsi="Times New Roman" w:eastAsia="宋体" w:cs="Times New Roman"/>
          <w:b w:val="0"/>
          <w:bCs w:val="0"/>
          <w:sz w:val="28"/>
          <w:szCs w:val="28"/>
          <w:highlight w:val="none"/>
          <w:lang w:val="en-US" w:eastAsia="zh-CN"/>
        </w:rPr>
        <w:t>《畜禽粪便无害化处理技术规范》（NY/T-2006），2006年10月1日实施；</w:t>
      </w:r>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19、</w:t>
      </w:r>
      <w:r>
        <w:rPr>
          <w:rFonts w:hint="default" w:ascii="Times New Roman" w:hAnsi="Times New Roman" w:eastAsia="宋体" w:cs="Times New Roman"/>
          <w:b w:val="0"/>
          <w:bCs w:val="0"/>
          <w:sz w:val="28"/>
          <w:szCs w:val="28"/>
          <w:highlight w:val="none"/>
          <w:lang w:val="en-US" w:eastAsia="zh-CN"/>
        </w:rPr>
        <w:t>《</w:t>
      </w:r>
      <w:r>
        <w:rPr>
          <w:rFonts w:hint="eastAsia" w:ascii="Times New Roman" w:hAnsi="Times New Roman" w:eastAsia="宋体" w:cs="Times New Roman"/>
          <w:b w:val="0"/>
          <w:bCs w:val="0"/>
          <w:sz w:val="28"/>
          <w:szCs w:val="28"/>
          <w:highlight w:val="none"/>
          <w:lang w:val="en-US" w:eastAsia="zh-CN"/>
        </w:rPr>
        <w:t>饮用水水源保护区划分技术规范</w:t>
      </w:r>
      <w:r>
        <w:rPr>
          <w:rFonts w:hint="default" w:ascii="Times New Roman" w:hAnsi="Times New Roman" w:eastAsia="宋体" w:cs="Times New Roman"/>
          <w:b w:val="0"/>
          <w:bCs w:val="0"/>
          <w:sz w:val="28"/>
          <w:szCs w:val="28"/>
          <w:highlight w:val="none"/>
          <w:lang w:val="en-US" w:eastAsia="zh-CN"/>
        </w:rPr>
        <w:t>》</w:t>
      </w:r>
      <w:r>
        <w:rPr>
          <w:rFonts w:hint="eastAsia" w:ascii="Times New Roman" w:hAnsi="Times New Roman" w:eastAsia="宋体" w:cs="Times New Roman"/>
          <w:b w:val="0"/>
          <w:bCs w:val="0"/>
          <w:sz w:val="28"/>
          <w:szCs w:val="28"/>
          <w:highlight w:val="none"/>
          <w:lang w:val="en-US" w:eastAsia="zh-CN"/>
        </w:rPr>
        <w:t>（HJ/T338-2007）</w:t>
      </w:r>
      <w:r>
        <w:rPr>
          <w:rFonts w:hint="default" w:ascii="Times New Roman" w:hAnsi="Times New Roman" w:eastAsia="宋体" w:cs="Times New Roman"/>
          <w:b w:val="0"/>
          <w:bCs w:val="0"/>
          <w:sz w:val="28"/>
          <w:szCs w:val="28"/>
          <w:highlight w:val="none"/>
          <w:lang w:val="en-US" w:eastAsia="zh-CN"/>
        </w:rPr>
        <w:t>；</w:t>
      </w:r>
    </w:p>
    <w:p>
      <w:pPr>
        <w:numPr>
          <w:ilvl w:val="0"/>
          <w:numId w:val="0"/>
        </w:numPr>
        <w:ind w:firstLine="560" w:firstLineChars="200"/>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20 、</w:t>
      </w:r>
      <w:r>
        <w:rPr>
          <w:rFonts w:hint="default" w:ascii="Times New Roman" w:hAnsi="Times New Roman" w:eastAsia="宋体" w:cs="Times New Roman"/>
          <w:b w:val="0"/>
          <w:bCs w:val="0"/>
          <w:sz w:val="28"/>
          <w:szCs w:val="28"/>
          <w:highlight w:val="none"/>
          <w:lang w:val="en-US" w:eastAsia="zh-CN"/>
        </w:rPr>
        <w:t>《山西省河道管理条例》</w:t>
      </w:r>
      <w:r>
        <w:rPr>
          <w:rFonts w:hint="eastAsia" w:ascii="Times New Roman" w:hAnsi="Times New Roman" w:eastAsia="宋体" w:cs="Times New Roman"/>
          <w:b w:val="0"/>
          <w:bCs w:val="0"/>
          <w:sz w:val="28"/>
          <w:szCs w:val="28"/>
          <w:highlight w:val="none"/>
          <w:lang w:val="en-US" w:eastAsia="zh-CN"/>
        </w:rPr>
        <w:t>，1994</w:t>
      </w:r>
      <w:r>
        <w:rPr>
          <w:rFonts w:hint="default" w:ascii="Times New Roman" w:hAnsi="Times New Roman" w:eastAsia="宋体" w:cs="Times New Roman"/>
          <w:b w:val="0"/>
          <w:bCs w:val="0"/>
          <w:sz w:val="28"/>
          <w:szCs w:val="28"/>
          <w:highlight w:val="none"/>
          <w:lang w:val="en-US" w:eastAsia="zh-CN"/>
        </w:rPr>
        <w:t>年</w:t>
      </w:r>
      <w:r>
        <w:rPr>
          <w:rFonts w:hint="eastAsia" w:ascii="Times New Roman" w:hAnsi="Times New Roman" w:eastAsia="宋体" w:cs="Times New Roman"/>
          <w:b w:val="0"/>
          <w:bCs w:val="0"/>
          <w:sz w:val="28"/>
          <w:szCs w:val="28"/>
          <w:highlight w:val="none"/>
          <w:lang w:val="en-US" w:eastAsia="zh-CN"/>
        </w:rPr>
        <w:t>10</w:t>
      </w:r>
      <w:r>
        <w:rPr>
          <w:rFonts w:hint="default" w:ascii="Times New Roman" w:hAnsi="Times New Roman" w:eastAsia="宋体" w:cs="Times New Roman"/>
          <w:b w:val="0"/>
          <w:bCs w:val="0"/>
          <w:sz w:val="28"/>
          <w:szCs w:val="28"/>
          <w:highlight w:val="none"/>
          <w:lang w:val="en-US" w:eastAsia="zh-CN"/>
        </w:rPr>
        <w:t>月1日</w:t>
      </w:r>
      <w:r>
        <w:rPr>
          <w:rFonts w:hint="eastAsia" w:ascii="Times New Roman" w:hAnsi="Times New Roman" w:eastAsia="宋体" w:cs="Times New Roman"/>
          <w:b w:val="0"/>
          <w:bCs w:val="0"/>
          <w:sz w:val="28"/>
          <w:szCs w:val="28"/>
          <w:highlight w:val="none"/>
          <w:lang w:val="en-US" w:eastAsia="zh-CN"/>
        </w:rPr>
        <w:t>起</w:t>
      </w:r>
      <w:r>
        <w:rPr>
          <w:rFonts w:hint="default" w:ascii="Times New Roman" w:hAnsi="Times New Roman" w:eastAsia="宋体" w:cs="Times New Roman"/>
          <w:b w:val="0"/>
          <w:bCs w:val="0"/>
          <w:sz w:val="28"/>
          <w:szCs w:val="28"/>
          <w:highlight w:val="none"/>
          <w:lang w:val="en-US" w:eastAsia="zh-CN"/>
        </w:rPr>
        <w:t>实施</w:t>
      </w:r>
      <w:r>
        <w:rPr>
          <w:rFonts w:hint="eastAsia" w:ascii="Times New Roman" w:hAnsi="Times New Roman" w:eastAsia="宋体" w:cs="Times New Roman"/>
          <w:b w:val="0"/>
          <w:bCs w:val="0"/>
          <w:sz w:val="28"/>
          <w:szCs w:val="28"/>
          <w:highlight w:val="none"/>
          <w:lang w:val="en-US" w:eastAsia="zh-CN"/>
        </w:rPr>
        <w:t>；</w:t>
      </w:r>
    </w:p>
    <w:p>
      <w:pPr>
        <w:numPr>
          <w:ilvl w:val="0"/>
          <w:numId w:val="0"/>
        </w:numPr>
        <w:ind w:firstLine="560" w:firstLineChars="200"/>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21、</w:t>
      </w:r>
      <w:r>
        <w:rPr>
          <w:rFonts w:hint="default" w:ascii="Times New Roman" w:hAnsi="Times New Roman" w:eastAsia="宋体" w:cs="Times New Roman"/>
          <w:b w:val="0"/>
          <w:bCs w:val="0"/>
          <w:sz w:val="28"/>
          <w:szCs w:val="28"/>
          <w:highlight w:val="none"/>
          <w:lang w:val="en-US" w:eastAsia="zh-CN"/>
        </w:rPr>
        <w:t>国务院关于印发水污染防治行动计划的通知</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国发〔2015〕17号</w:t>
      </w:r>
      <w:r>
        <w:rPr>
          <w:rFonts w:hint="eastAsia" w:ascii="Times New Roman" w:hAnsi="Times New Roman" w:eastAsia="宋体" w:cs="Times New Roman"/>
          <w:b w:val="0"/>
          <w:bCs w:val="0"/>
          <w:sz w:val="28"/>
          <w:szCs w:val="28"/>
          <w:highlight w:val="none"/>
          <w:lang w:val="en-US" w:eastAsia="zh-CN"/>
        </w:rPr>
        <w:t>）：</w:t>
      </w:r>
    </w:p>
    <w:p>
      <w:pPr>
        <w:numPr>
          <w:ilvl w:val="0"/>
          <w:numId w:val="0"/>
        </w:numPr>
        <w:ind w:firstLine="560" w:firstLineChars="200"/>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22、</w:t>
      </w:r>
      <w:r>
        <w:rPr>
          <w:rFonts w:hint="default" w:ascii="Times New Roman" w:hAnsi="Times New Roman" w:eastAsia="宋体" w:cs="Times New Roman"/>
          <w:b w:val="0"/>
          <w:bCs w:val="0"/>
          <w:sz w:val="28"/>
          <w:szCs w:val="28"/>
          <w:highlight w:val="none"/>
          <w:lang w:val="en-US" w:eastAsia="zh-CN"/>
        </w:rPr>
        <w:t>环境保护部办公厅</w:t>
      </w:r>
      <w:r>
        <w:rPr>
          <w:rFonts w:hint="eastAsia" w:ascii="Times New Roman" w:hAnsi="Times New Roman" w:eastAsia="宋体" w:cs="Times New Roman"/>
          <w:b w:val="0"/>
          <w:bCs w:val="0"/>
          <w:sz w:val="28"/>
          <w:szCs w:val="28"/>
          <w:highlight w:val="none"/>
          <w:lang w:val="en-US" w:eastAsia="zh-CN"/>
        </w:rPr>
        <w:t>和</w:t>
      </w:r>
      <w:r>
        <w:rPr>
          <w:rFonts w:hint="default" w:ascii="Times New Roman" w:hAnsi="Times New Roman" w:eastAsia="宋体" w:cs="Times New Roman"/>
          <w:b w:val="0"/>
          <w:bCs w:val="0"/>
          <w:sz w:val="28"/>
          <w:szCs w:val="28"/>
          <w:highlight w:val="none"/>
          <w:lang w:val="en-US" w:eastAsia="zh-CN"/>
        </w:rPr>
        <w:t>农业部办公厅</w:t>
      </w:r>
      <w:r>
        <w:rPr>
          <w:rFonts w:hint="eastAsia" w:ascii="Times New Roman" w:hAnsi="Times New Roman" w:eastAsia="宋体" w:cs="Times New Roman"/>
          <w:b w:val="0"/>
          <w:bCs w:val="0"/>
          <w:sz w:val="28"/>
          <w:szCs w:val="28"/>
          <w:highlight w:val="none"/>
          <w:lang w:val="en-US" w:eastAsia="zh-CN"/>
        </w:rPr>
        <w:t>关于印发</w:t>
      </w:r>
      <w:r>
        <w:rPr>
          <w:rFonts w:hint="default" w:ascii="Times New Roman" w:hAnsi="Times New Roman" w:eastAsia="宋体" w:cs="Times New Roman"/>
          <w:b w:val="0"/>
          <w:bCs w:val="0"/>
          <w:sz w:val="28"/>
          <w:szCs w:val="28"/>
          <w:highlight w:val="none"/>
          <w:lang w:val="en-US" w:eastAsia="zh-CN"/>
        </w:rPr>
        <w:t>《畜禽养殖禁养区划定技术指南》</w:t>
      </w:r>
      <w:r>
        <w:rPr>
          <w:rFonts w:hint="eastAsia" w:ascii="Times New Roman" w:hAnsi="Times New Roman" w:eastAsia="宋体" w:cs="Times New Roman"/>
          <w:b w:val="0"/>
          <w:bCs w:val="0"/>
          <w:sz w:val="28"/>
          <w:szCs w:val="28"/>
          <w:highlight w:val="none"/>
          <w:lang w:val="en-US" w:eastAsia="zh-CN"/>
        </w:rPr>
        <w:t>的通知，（环办水体</w:t>
      </w:r>
      <w:r>
        <w:rPr>
          <w:rFonts w:hint="default" w:ascii="Times New Roman" w:hAnsi="Times New Roman" w:eastAsia="宋体" w:cs="Times New Roman"/>
          <w:b w:val="0"/>
          <w:bCs w:val="0"/>
          <w:sz w:val="28"/>
          <w:szCs w:val="28"/>
          <w:highlight w:val="none"/>
          <w:lang w:val="en-US" w:eastAsia="zh-CN"/>
        </w:rPr>
        <w:t>〔201</w:t>
      </w:r>
      <w:r>
        <w:rPr>
          <w:rFonts w:hint="eastAsia" w:ascii="Times New Roman" w:hAnsi="Times New Roman" w:eastAsia="宋体" w:cs="Times New Roman"/>
          <w:b w:val="0"/>
          <w:bCs w:val="0"/>
          <w:sz w:val="28"/>
          <w:szCs w:val="28"/>
          <w:highlight w:val="none"/>
          <w:lang w:val="en-US" w:eastAsia="zh-CN"/>
        </w:rPr>
        <w:t>6</w:t>
      </w:r>
      <w:r>
        <w:rPr>
          <w:rFonts w:hint="default" w:ascii="Times New Roman" w:hAnsi="Times New Roman" w:eastAsia="宋体" w:cs="Times New Roman"/>
          <w:b w:val="0"/>
          <w:bCs w:val="0"/>
          <w:sz w:val="28"/>
          <w:szCs w:val="28"/>
          <w:highlight w:val="none"/>
          <w:lang w:val="en-US" w:eastAsia="zh-CN"/>
        </w:rPr>
        <w:t>〕</w:t>
      </w:r>
      <w:r>
        <w:rPr>
          <w:rFonts w:hint="eastAsia" w:ascii="Times New Roman" w:hAnsi="Times New Roman" w:eastAsia="宋体" w:cs="Times New Roman"/>
          <w:b w:val="0"/>
          <w:bCs w:val="0"/>
          <w:sz w:val="28"/>
          <w:szCs w:val="28"/>
          <w:highlight w:val="none"/>
          <w:lang w:val="en-US" w:eastAsia="zh-CN"/>
        </w:rPr>
        <w:t>99</w:t>
      </w:r>
      <w:r>
        <w:rPr>
          <w:rFonts w:hint="default" w:ascii="Times New Roman" w:hAnsi="Times New Roman" w:eastAsia="宋体" w:cs="Times New Roman"/>
          <w:b w:val="0"/>
          <w:bCs w:val="0"/>
          <w:sz w:val="28"/>
          <w:szCs w:val="28"/>
          <w:highlight w:val="none"/>
          <w:lang w:val="en-US" w:eastAsia="zh-CN"/>
        </w:rPr>
        <w:t>号</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 xml:space="preserve">   </w:t>
      </w:r>
    </w:p>
    <w:p>
      <w:pPr>
        <w:numPr>
          <w:ilvl w:val="0"/>
          <w:numId w:val="0"/>
        </w:numPr>
        <w:ind w:firstLine="560" w:firstLineChars="200"/>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2</w:t>
      </w:r>
      <w:r>
        <w:rPr>
          <w:rFonts w:hint="eastAsia" w:ascii="Times New Roman" w:hAnsi="Times New Roman" w:eastAsia="宋体" w:cs="Times New Roman"/>
          <w:b w:val="0"/>
          <w:bCs w:val="0"/>
          <w:sz w:val="28"/>
          <w:szCs w:val="28"/>
          <w:highlight w:val="none"/>
          <w:lang w:val="en-US" w:eastAsia="zh-CN"/>
        </w:rPr>
        <w:t>3</w:t>
      </w:r>
      <w:r>
        <w:rPr>
          <w:rFonts w:hint="default" w:ascii="Times New Roman" w:hAnsi="Times New Roman" w:eastAsia="宋体" w:cs="Times New Roman"/>
          <w:b w:val="0"/>
          <w:bCs w:val="0"/>
          <w:sz w:val="28"/>
          <w:szCs w:val="28"/>
          <w:highlight w:val="none"/>
          <w:lang w:val="en-US" w:eastAsia="zh-CN"/>
        </w:rPr>
        <w:t>、山西省农业厅、山西省环境保护厅关于印发《山西省畜禽养殖场和养殖（小区）规模标准》的通知（晋农生态畜牧发[2017]2号）；</w:t>
      </w:r>
    </w:p>
    <w:p>
      <w:pPr>
        <w:numPr>
          <w:ilvl w:val="0"/>
          <w:numId w:val="0"/>
        </w:numPr>
        <w:ind w:firstLine="560" w:firstLineChars="200"/>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24、长治市水污染防治领导小组办公室关于开展畜禽养殖禁养区划定工作的通知（长水防办</w:t>
      </w:r>
      <w:r>
        <w:rPr>
          <w:rFonts w:hint="default" w:ascii="Times New Roman" w:hAnsi="Times New Roman" w:eastAsia="宋体" w:cs="Times New Roman"/>
          <w:b w:val="0"/>
          <w:bCs w:val="0"/>
          <w:sz w:val="28"/>
          <w:szCs w:val="28"/>
          <w:highlight w:val="none"/>
          <w:lang w:val="en-US" w:eastAsia="zh-CN"/>
        </w:rPr>
        <w:t>〔201</w:t>
      </w:r>
      <w:r>
        <w:rPr>
          <w:rFonts w:hint="eastAsia" w:ascii="Times New Roman" w:hAnsi="Times New Roman" w:eastAsia="宋体" w:cs="Times New Roman"/>
          <w:b w:val="0"/>
          <w:bCs w:val="0"/>
          <w:sz w:val="28"/>
          <w:szCs w:val="28"/>
          <w:highlight w:val="none"/>
          <w:lang w:val="en-US" w:eastAsia="zh-CN"/>
        </w:rPr>
        <w:t>6</w:t>
      </w:r>
      <w:r>
        <w:rPr>
          <w:rFonts w:hint="default" w:ascii="Times New Roman" w:hAnsi="Times New Roman" w:eastAsia="宋体" w:cs="Times New Roman"/>
          <w:b w:val="0"/>
          <w:bCs w:val="0"/>
          <w:sz w:val="28"/>
          <w:szCs w:val="28"/>
          <w:highlight w:val="none"/>
          <w:lang w:val="en-US" w:eastAsia="zh-CN"/>
        </w:rPr>
        <w:t>〕</w:t>
      </w:r>
      <w:r>
        <w:rPr>
          <w:rFonts w:hint="eastAsia" w:ascii="Times New Roman" w:hAnsi="Times New Roman" w:eastAsia="宋体" w:cs="Times New Roman"/>
          <w:b w:val="0"/>
          <w:bCs w:val="0"/>
          <w:sz w:val="28"/>
          <w:szCs w:val="28"/>
          <w:highlight w:val="none"/>
          <w:lang w:val="en-US" w:eastAsia="zh-CN"/>
        </w:rPr>
        <w:t>10号）。</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240" w:lineRule="auto"/>
        <w:ind w:left="0" w:leftChars="0" w:right="0" w:rightChars="0" w:firstLine="0" w:firstLineChars="0"/>
        <w:jc w:val="both"/>
        <w:textAlignment w:val="auto"/>
        <w:outlineLvl w:val="9"/>
        <w:rPr>
          <w:rFonts w:hint="eastAsia" w:ascii="Times New Roman" w:hAnsi="Times New Roman" w:eastAsia="黑体" w:cs="Times New Roman"/>
          <w:b/>
          <w:kern w:val="2"/>
          <w:sz w:val="32"/>
          <w:szCs w:val="24"/>
          <w:highlight w:val="none"/>
          <w:lang w:val="en-US" w:eastAsia="zh-CN" w:bidi="ar-SA"/>
        </w:rPr>
      </w:pPr>
      <w:r>
        <w:rPr>
          <w:rFonts w:hint="eastAsia" w:ascii="Times New Roman" w:hAnsi="Times New Roman" w:eastAsia="黑体" w:cs="Times New Roman"/>
          <w:b/>
          <w:kern w:val="2"/>
          <w:sz w:val="32"/>
          <w:szCs w:val="24"/>
          <w:highlight w:val="none"/>
          <w:lang w:val="en-US" w:eastAsia="zh-CN" w:bidi="ar-SA"/>
        </w:rPr>
        <w:t xml:space="preserve">    </w:t>
      </w:r>
      <w:bookmarkStart w:id="13" w:name="_Toc1507"/>
      <w:bookmarkStart w:id="14" w:name="_Toc3631"/>
      <w:r>
        <w:rPr>
          <w:rStyle w:val="19"/>
          <w:rFonts w:hint="eastAsia" w:ascii="Times New Roman" w:hAnsi="Times New Roman" w:cs="Times New Roman" w:eastAsiaTheme="majorEastAsia"/>
          <w:sz w:val="30"/>
          <w:szCs w:val="30"/>
          <w:highlight w:val="none"/>
          <w:lang w:val="en-US" w:eastAsia="zh-CN"/>
        </w:rPr>
        <w:t>2.2划分程序</w:t>
      </w:r>
      <w:bookmarkEnd w:id="13"/>
      <w:bookmarkEnd w:id="14"/>
    </w:p>
    <w:p>
      <w:pPr>
        <w:numPr>
          <w:ilvl w:val="0"/>
          <w:numId w:val="0"/>
        </w:numPr>
        <w:jc w:val="both"/>
        <w:rPr>
          <w:rFonts w:hint="default" w:ascii="Times New Roman" w:hAnsi="Times New Roman" w:eastAsia="宋体" w:cs="Times New Roman"/>
          <w:b w:val="0"/>
          <w:bCs w:val="0"/>
          <w:sz w:val="28"/>
          <w:szCs w:val="28"/>
          <w:highlight w:val="none"/>
          <w:lang w:val="en-US" w:eastAsia="zh-CN"/>
        </w:rPr>
      </w:pPr>
      <w:bookmarkStart w:id="15" w:name="_Toc452887841"/>
      <w:r>
        <w:rPr>
          <w:rFonts w:hint="eastAsia" w:ascii="Times New Roman" w:hAnsi="Times New Roman" w:eastAsia="宋体" w:cs="Times New Roman"/>
          <w:b w:val="0"/>
          <w:bCs w:val="0"/>
          <w:sz w:val="28"/>
          <w:szCs w:val="28"/>
          <w:highlight w:val="none"/>
          <w:lang w:val="en-US" w:eastAsia="zh-CN"/>
        </w:rPr>
        <w:t xml:space="preserve">    </w:t>
      </w:r>
      <w:r>
        <w:rPr>
          <w:rFonts w:hint="default" w:ascii="Times New Roman" w:hAnsi="Times New Roman" w:eastAsia="宋体" w:cs="Times New Roman"/>
          <w:b w:val="0"/>
          <w:bCs w:val="0"/>
          <w:sz w:val="28"/>
          <w:szCs w:val="28"/>
          <w:highlight w:val="none"/>
          <w:lang w:val="en-US" w:eastAsia="zh-CN"/>
        </w:rPr>
        <w:t>1</w:t>
      </w:r>
      <w:bookmarkEnd w:id="15"/>
      <w:r>
        <w:rPr>
          <w:rFonts w:hint="default" w:ascii="Times New Roman" w:hAnsi="Times New Roman" w:eastAsia="宋体" w:cs="Times New Roman"/>
          <w:b w:val="0"/>
          <w:bCs w:val="0"/>
          <w:sz w:val="28"/>
          <w:szCs w:val="28"/>
          <w:highlight w:val="none"/>
          <w:lang w:val="en-US" w:eastAsia="zh-CN"/>
        </w:rPr>
        <w:t>、</w:t>
      </w:r>
      <w:r>
        <w:rPr>
          <w:rFonts w:hint="eastAsia" w:ascii="Times New Roman" w:hAnsi="Times New Roman" w:eastAsia="宋体" w:cs="Times New Roman"/>
          <w:b w:val="0"/>
          <w:bCs w:val="0"/>
          <w:sz w:val="28"/>
          <w:szCs w:val="28"/>
          <w:highlight w:val="none"/>
          <w:lang w:val="en-US" w:eastAsia="zh-CN"/>
        </w:rPr>
        <w:t>县级</w:t>
      </w:r>
      <w:r>
        <w:rPr>
          <w:rFonts w:hint="default" w:ascii="Times New Roman" w:hAnsi="Times New Roman" w:eastAsia="宋体" w:cs="Times New Roman"/>
          <w:b w:val="0"/>
          <w:bCs w:val="0"/>
          <w:sz w:val="28"/>
          <w:szCs w:val="28"/>
          <w:highlight w:val="none"/>
          <w:lang w:val="en-US" w:eastAsia="zh-CN"/>
        </w:rPr>
        <w:t>人民政府牵头，组织环保、畜牧，会同水利、住建、国土、</w:t>
      </w:r>
      <w:r>
        <w:rPr>
          <w:rFonts w:hint="eastAsia" w:ascii="Times New Roman" w:hAnsi="Times New Roman" w:eastAsia="宋体" w:cs="Times New Roman"/>
          <w:b w:val="0"/>
          <w:bCs w:val="0"/>
          <w:sz w:val="28"/>
          <w:szCs w:val="28"/>
          <w:highlight w:val="none"/>
          <w:lang w:val="en-US" w:eastAsia="zh-CN"/>
        </w:rPr>
        <w:t>教育、</w:t>
      </w:r>
      <w:r>
        <w:rPr>
          <w:rFonts w:hint="default" w:ascii="Times New Roman" w:hAnsi="Times New Roman" w:eastAsia="宋体" w:cs="Times New Roman"/>
          <w:b w:val="0"/>
          <w:bCs w:val="0"/>
          <w:sz w:val="28"/>
          <w:szCs w:val="28"/>
          <w:highlight w:val="none"/>
          <w:lang w:val="en-US" w:eastAsia="zh-CN"/>
        </w:rPr>
        <w:t>卫生等部门及乡镇政府共同拟定禁养区划定方案，县级人民政府组织终审，报市级人民政府备案。</w:t>
      </w:r>
    </w:p>
    <w:p>
      <w:pPr>
        <w:numPr>
          <w:ilvl w:val="0"/>
          <w:numId w:val="0"/>
        </w:numPr>
        <w:jc w:val="both"/>
        <w:rPr>
          <w:rFonts w:hint="default" w:ascii="Times New Roman" w:hAnsi="Times New Roman" w:eastAsia="宋体" w:cs="Times New Roman"/>
          <w:b w:val="0"/>
          <w:bCs w:val="0"/>
          <w:sz w:val="28"/>
          <w:szCs w:val="28"/>
          <w:highlight w:val="none"/>
          <w:lang w:val="en-US" w:eastAsia="zh-CN"/>
        </w:rPr>
      </w:pPr>
      <w:bookmarkStart w:id="16" w:name="_Toc452887842"/>
      <w:r>
        <w:rPr>
          <w:rFonts w:hint="eastAsia" w:ascii="Times New Roman" w:hAnsi="Times New Roman" w:eastAsia="宋体" w:cs="Times New Roman"/>
          <w:b w:val="0"/>
          <w:bCs w:val="0"/>
          <w:sz w:val="28"/>
          <w:szCs w:val="28"/>
          <w:highlight w:val="none"/>
          <w:lang w:val="en-US" w:eastAsia="zh-CN"/>
        </w:rPr>
        <w:t xml:space="preserve">    </w:t>
      </w:r>
      <w:r>
        <w:rPr>
          <w:rFonts w:hint="default" w:ascii="Times New Roman" w:hAnsi="Times New Roman" w:eastAsia="宋体" w:cs="Times New Roman"/>
          <w:b w:val="0"/>
          <w:bCs w:val="0"/>
          <w:sz w:val="28"/>
          <w:szCs w:val="28"/>
          <w:highlight w:val="none"/>
          <w:lang w:val="en-US" w:eastAsia="zh-CN"/>
        </w:rPr>
        <w:t>2</w:t>
      </w:r>
      <w:bookmarkEnd w:id="16"/>
      <w:r>
        <w:rPr>
          <w:rFonts w:hint="default" w:ascii="Times New Roman" w:hAnsi="Times New Roman" w:eastAsia="宋体" w:cs="Times New Roman"/>
          <w:b w:val="0"/>
          <w:bCs w:val="0"/>
          <w:sz w:val="28"/>
          <w:szCs w:val="28"/>
          <w:highlight w:val="none"/>
          <w:lang w:val="en-US" w:eastAsia="zh-CN"/>
        </w:rPr>
        <w:t>、市级人民政府牵头，组织环保、畜牧会同水利、住建、国土、</w:t>
      </w:r>
      <w:r>
        <w:rPr>
          <w:rFonts w:hint="eastAsia" w:ascii="Times New Roman" w:hAnsi="Times New Roman" w:eastAsia="宋体" w:cs="Times New Roman"/>
          <w:b w:val="0"/>
          <w:bCs w:val="0"/>
          <w:sz w:val="28"/>
          <w:szCs w:val="28"/>
          <w:highlight w:val="none"/>
          <w:lang w:val="en-US" w:eastAsia="zh-CN"/>
        </w:rPr>
        <w:t>教育、</w:t>
      </w:r>
      <w:r>
        <w:rPr>
          <w:rFonts w:hint="default" w:ascii="Times New Roman" w:hAnsi="Times New Roman" w:eastAsia="宋体" w:cs="Times New Roman"/>
          <w:b w:val="0"/>
          <w:bCs w:val="0"/>
          <w:sz w:val="28"/>
          <w:szCs w:val="28"/>
          <w:highlight w:val="none"/>
          <w:lang w:val="en-US" w:eastAsia="zh-CN"/>
        </w:rPr>
        <w:t>卫</w:t>
      </w:r>
      <w:r>
        <w:rPr>
          <w:rFonts w:hint="eastAsia" w:ascii="Times New Roman" w:hAnsi="Times New Roman" w:eastAsia="宋体" w:cs="Times New Roman"/>
          <w:b w:val="0"/>
          <w:bCs w:val="0"/>
          <w:sz w:val="28"/>
          <w:szCs w:val="28"/>
          <w:highlight w:val="none"/>
          <w:lang w:val="en-US" w:eastAsia="zh-CN"/>
        </w:rPr>
        <w:t>计</w:t>
      </w:r>
      <w:r>
        <w:rPr>
          <w:rFonts w:hint="default" w:ascii="Times New Roman" w:hAnsi="Times New Roman" w:eastAsia="宋体" w:cs="Times New Roman"/>
          <w:b w:val="0"/>
          <w:bCs w:val="0"/>
          <w:sz w:val="28"/>
          <w:szCs w:val="28"/>
          <w:highlight w:val="none"/>
          <w:lang w:val="en-US" w:eastAsia="zh-CN"/>
        </w:rPr>
        <w:t>等部门，在县级人民政府禁养区划定方案基础上，拟定本市禁养区划定方案，由市级人民政府批准实施，并向社会公布。</w:t>
      </w:r>
    </w:p>
    <w:p>
      <w:pPr>
        <w:numPr>
          <w:ilvl w:val="0"/>
          <w:numId w:val="0"/>
        </w:numPr>
        <w:ind w:firstLine="560"/>
        <w:jc w:val="both"/>
        <w:rPr>
          <w:rFonts w:hint="default" w:ascii="Times New Roman" w:hAnsi="Times New Roman" w:eastAsia="宋体" w:cs="Times New Roman"/>
          <w:b w:val="0"/>
          <w:bCs w:val="0"/>
          <w:sz w:val="28"/>
          <w:szCs w:val="28"/>
          <w:highlight w:val="none"/>
          <w:lang w:val="en-US" w:eastAsia="zh-CN"/>
        </w:rPr>
      </w:pPr>
      <w:bookmarkStart w:id="17" w:name="_Toc452887843"/>
      <w:r>
        <w:rPr>
          <w:rFonts w:hint="default" w:ascii="Times New Roman" w:hAnsi="Times New Roman" w:eastAsia="宋体" w:cs="Times New Roman"/>
          <w:b w:val="0"/>
          <w:bCs w:val="0"/>
          <w:sz w:val="28"/>
          <w:szCs w:val="28"/>
          <w:highlight w:val="none"/>
          <w:lang w:val="en-US" w:eastAsia="zh-CN"/>
        </w:rPr>
        <w:t>3</w:t>
      </w:r>
      <w:bookmarkEnd w:id="17"/>
      <w:r>
        <w:rPr>
          <w:rFonts w:hint="default" w:ascii="Times New Roman" w:hAnsi="Times New Roman" w:eastAsia="宋体" w:cs="Times New Roman"/>
          <w:b w:val="0"/>
          <w:bCs w:val="0"/>
          <w:sz w:val="28"/>
          <w:szCs w:val="28"/>
          <w:highlight w:val="none"/>
          <w:lang w:val="en-US" w:eastAsia="zh-CN"/>
        </w:rPr>
        <w:t>、市级人民政府将本市禁养区划定方案报省环保厅、省</w:t>
      </w:r>
      <w:r>
        <w:rPr>
          <w:rFonts w:hint="eastAsia" w:ascii="Times New Roman" w:hAnsi="Times New Roman" w:eastAsia="宋体" w:cs="Times New Roman"/>
          <w:b w:val="0"/>
          <w:bCs w:val="0"/>
          <w:sz w:val="28"/>
          <w:szCs w:val="28"/>
          <w:highlight w:val="none"/>
          <w:lang w:val="en-US" w:eastAsia="zh-CN"/>
        </w:rPr>
        <w:t>农业厅</w:t>
      </w:r>
      <w:r>
        <w:rPr>
          <w:rFonts w:hint="default" w:ascii="Times New Roman" w:hAnsi="Times New Roman" w:eastAsia="宋体" w:cs="Times New Roman"/>
          <w:b w:val="0"/>
          <w:bCs w:val="0"/>
          <w:sz w:val="28"/>
          <w:szCs w:val="28"/>
          <w:highlight w:val="none"/>
          <w:lang w:val="en-US" w:eastAsia="zh-CN"/>
        </w:rPr>
        <w:t>备案。</w:t>
      </w:r>
    </w:p>
    <w:p>
      <w:pPr>
        <w:numPr>
          <w:ilvl w:val="0"/>
          <w:numId w:val="0"/>
        </w:numPr>
        <w:ind w:firstLine="560"/>
        <w:jc w:val="both"/>
        <w:rPr>
          <w:rFonts w:hint="default" w:ascii="Times New Roman" w:hAnsi="Times New Roman" w:eastAsia="宋体" w:cs="Times New Roman"/>
          <w:b w:val="0"/>
          <w:bCs w:val="0"/>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pStyle w:val="2"/>
        <w:jc w:val="center"/>
        <w:rPr>
          <w:rFonts w:hint="default"/>
          <w:sz w:val="32"/>
          <w:szCs w:val="32"/>
          <w:lang w:val="en-US" w:eastAsia="zh-CN"/>
        </w:rPr>
      </w:pPr>
      <w:bookmarkStart w:id="18" w:name="_Toc29613"/>
      <w:bookmarkStart w:id="19" w:name="_Toc11222"/>
      <w:r>
        <w:rPr>
          <w:rFonts w:hint="eastAsia"/>
          <w:sz w:val="32"/>
          <w:szCs w:val="32"/>
          <w:lang w:val="en-US" w:eastAsia="zh-CN"/>
        </w:rPr>
        <w:t>第三章 术语与定义</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240" w:lineRule="auto"/>
        <w:ind w:left="0" w:leftChars="0" w:right="0" w:rightChars="0" w:firstLine="0" w:firstLineChars="0"/>
        <w:jc w:val="both"/>
        <w:textAlignment w:val="auto"/>
        <w:outlineLvl w:val="9"/>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lang w:val="en-US" w:eastAsia="zh-CN"/>
        </w:rPr>
        <w:t xml:space="preserve">  </w:t>
      </w:r>
      <w:r>
        <w:rPr>
          <w:rFonts w:hint="eastAsia" w:ascii="Times New Roman" w:hAnsi="Times New Roman" w:eastAsia="宋体" w:cs="Times New Roman"/>
          <w:b w:val="0"/>
          <w:bCs w:val="0"/>
          <w:sz w:val="28"/>
          <w:szCs w:val="28"/>
          <w:highlight w:val="none"/>
          <w:lang w:val="en-US" w:eastAsia="zh-CN"/>
        </w:rPr>
        <w:t xml:space="preserve"> </w:t>
      </w:r>
      <w:r>
        <w:rPr>
          <w:rFonts w:hint="eastAsia" w:ascii="Times New Roman" w:hAnsi="Times New Roman" w:eastAsia="黑体" w:cs="Times New Roman"/>
          <w:b/>
          <w:kern w:val="2"/>
          <w:sz w:val="32"/>
          <w:szCs w:val="24"/>
          <w:highlight w:val="none"/>
          <w:lang w:val="en-US" w:eastAsia="zh-CN" w:bidi="ar-SA"/>
        </w:rPr>
        <w:t xml:space="preserve"> </w:t>
      </w:r>
      <w:bookmarkStart w:id="20" w:name="_Toc12536"/>
      <w:bookmarkStart w:id="21" w:name="_Toc10225"/>
      <w:r>
        <w:rPr>
          <w:rStyle w:val="19"/>
          <w:rFonts w:hint="eastAsia" w:ascii="Times New Roman" w:hAnsi="Times New Roman" w:cs="Times New Roman" w:eastAsiaTheme="majorEastAsia"/>
          <w:sz w:val="30"/>
          <w:szCs w:val="30"/>
          <w:highlight w:val="none"/>
          <w:lang w:val="en-US" w:eastAsia="zh-CN"/>
        </w:rPr>
        <w:t>3.1</w:t>
      </w:r>
      <w:r>
        <w:rPr>
          <w:rStyle w:val="19"/>
          <w:rFonts w:hint="default" w:ascii="Times New Roman" w:hAnsi="Times New Roman" w:cs="Times New Roman" w:eastAsiaTheme="majorEastAsia"/>
          <w:sz w:val="30"/>
          <w:szCs w:val="30"/>
          <w:highlight w:val="none"/>
          <w:lang w:val="en-US" w:eastAsia="zh-CN"/>
        </w:rPr>
        <w:t>畜禽</w:t>
      </w:r>
      <w:bookmarkEnd w:id="20"/>
      <w:bookmarkEnd w:id="21"/>
    </w:p>
    <w:p>
      <w:pPr>
        <w:numPr>
          <w:ilvl w:val="0"/>
          <w:numId w:val="0"/>
        </w:numPr>
        <w:ind w:firstLine="560"/>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指国家畜牧兽医行政主管部门依据《中华人民共和国畜牧法》第十一条规定公布的畜禽遗传资源目录品种，包括猪、牛、羊、马、驴、驼、兔、犬、鸡、鸭、鹅、鸽、鹌鹑等13类。</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240" w:lineRule="auto"/>
        <w:ind w:left="0" w:leftChars="0" w:right="0" w:rightChars="0" w:firstLine="570" w:firstLineChars="0"/>
        <w:jc w:val="both"/>
        <w:textAlignment w:val="auto"/>
        <w:outlineLvl w:val="9"/>
        <w:rPr>
          <w:rStyle w:val="19"/>
          <w:rFonts w:hint="eastAsia" w:ascii="Times New Roman" w:hAnsi="Times New Roman" w:cs="Times New Roman" w:eastAsiaTheme="majorEastAsia"/>
          <w:sz w:val="30"/>
          <w:szCs w:val="30"/>
          <w:highlight w:val="none"/>
          <w:lang w:val="en-US" w:eastAsia="zh-CN"/>
        </w:rPr>
      </w:pPr>
      <w:bookmarkStart w:id="22" w:name="_Toc11276"/>
      <w:bookmarkStart w:id="23" w:name="_Toc12050"/>
      <w:r>
        <w:rPr>
          <w:rStyle w:val="19"/>
          <w:rFonts w:hint="eastAsia" w:ascii="Times New Roman" w:hAnsi="Times New Roman" w:cs="Times New Roman" w:eastAsiaTheme="majorEastAsia"/>
          <w:sz w:val="30"/>
          <w:szCs w:val="30"/>
          <w:highlight w:val="none"/>
          <w:lang w:val="en-US" w:eastAsia="zh-CN"/>
        </w:rPr>
        <w:t>3.2</w:t>
      </w:r>
      <w:r>
        <w:rPr>
          <w:rStyle w:val="19"/>
          <w:rFonts w:hint="default" w:ascii="Times New Roman" w:hAnsi="Times New Roman" w:cs="Times New Roman" w:eastAsiaTheme="majorEastAsia"/>
          <w:sz w:val="30"/>
          <w:szCs w:val="30"/>
          <w:highlight w:val="none"/>
          <w:lang w:val="en-US" w:eastAsia="zh-CN"/>
        </w:rPr>
        <w:t>畜禽</w:t>
      </w:r>
      <w:r>
        <w:rPr>
          <w:rStyle w:val="19"/>
          <w:rFonts w:hint="eastAsia" w:ascii="Times New Roman" w:hAnsi="Times New Roman" w:cs="Times New Roman" w:eastAsiaTheme="majorEastAsia"/>
          <w:sz w:val="30"/>
          <w:szCs w:val="30"/>
          <w:highlight w:val="none"/>
          <w:lang w:val="en-US" w:eastAsia="zh-CN"/>
        </w:rPr>
        <w:t>养殖</w:t>
      </w:r>
      <w:r>
        <w:rPr>
          <w:rStyle w:val="19"/>
          <w:rFonts w:hint="default" w:ascii="Times New Roman" w:hAnsi="Times New Roman" w:cs="Times New Roman" w:eastAsiaTheme="majorEastAsia"/>
          <w:sz w:val="30"/>
          <w:szCs w:val="30"/>
          <w:highlight w:val="none"/>
          <w:lang w:val="en-US" w:eastAsia="zh-CN"/>
        </w:rPr>
        <w:t>禁养区</w:t>
      </w:r>
    </w:p>
    <w:bookmarkEnd w:id="22"/>
    <w:bookmarkEnd w:id="23"/>
    <w:p>
      <w:pPr>
        <w:numPr>
          <w:ilvl w:val="0"/>
          <w:numId w:val="0"/>
        </w:numPr>
        <w:ind w:firstLine="560"/>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畜禽养殖禁养区是指按照法律、法规、行政规章等规定，在指定范围内禁止存在任何畜禽养殖（场）的陆域范围。禁养区内不得新建和改扩建各类畜禽规模养殖场，现有规模化畜禽养殖场在一定期限内实现关、停、转、迁。</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240" w:lineRule="auto"/>
        <w:ind w:left="0" w:leftChars="0" w:right="0" w:rightChars="0" w:firstLine="0" w:firstLineChars="0"/>
        <w:jc w:val="both"/>
        <w:textAlignment w:val="auto"/>
        <w:outlineLvl w:val="9"/>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w:t>
      </w:r>
      <w:r>
        <w:rPr>
          <w:rFonts w:hint="eastAsia" w:ascii="Times New Roman" w:hAnsi="Times New Roman" w:eastAsia="黑体" w:cs="Times New Roman"/>
          <w:b/>
          <w:kern w:val="2"/>
          <w:sz w:val="32"/>
          <w:szCs w:val="24"/>
          <w:highlight w:val="none"/>
          <w:lang w:val="en-US" w:eastAsia="zh-CN" w:bidi="ar-SA"/>
        </w:rPr>
        <w:t xml:space="preserve">  </w:t>
      </w:r>
      <w:bookmarkStart w:id="24" w:name="_Toc15984"/>
      <w:bookmarkStart w:id="25" w:name="_Toc29933"/>
      <w:r>
        <w:rPr>
          <w:rStyle w:val="19"/>
          <w:rFonts w:hint="eastAsia" w:ascii="Times New Roman" w:hAnsi="Times New Roman" w:cs="Times New Roman" w:eastAsiaTheme="majorEastAsia"/>
          <w:sz w:val="28"/>
          <w:szCs w:val="28"/>
          <w:highlight w:val="none"/>
          <w:lang w:val="en-US" w:eastAsia="zh-CN"/>
        </w:rPr>
        <w:t xml:space="preserve"> 3.3</w:t>
      </w:r>
      <w:r>
        <w:rPr>
          <w:rStyle w:val="19"/>
          <w:rFonts w:hint="default" w:ascii="Times New Roman" w:hAnsi="Times New Roman" w:cs="Times New Roman" w:eastAsiaTheme="majorEastAsia"/>
          <w:sz w:val="28"/>
          <w:szCs w:val="28"/>
          <w:highlight w:val="none"/>
          <w:lang w:val="en-US" w:eastAsia="zh-CN"/>
        </w:rPr>
        <w:t>饮用水水源保护区</w:t>
      </w:r>
      <w:bookmarkEnd w:id="24"/>
      <w:bookmarkEnd w:id="25"/>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w:t>
      </w:r>
      <w:r>
        <w:rPr>
          <w:rFonts w:hint="default" w:ascii="Times New Roman" w:hAnsi="Times New Roman" w:eastAsia="宋体" w:cs="Times New Roman"/>
          <w:b w:val="0"/>
          <w:bCs w:val="0"/>
          <w:sz w:val="28"/>
          <w:szCs w:val="28"/>
          <w:highlight w:val="none"/>
          <w:lang w:val="en-US" w:eastAsia="zh-CN"/>
        </w:rPr>
        <w:t>指国家为防止饮用水水源地污染，保证水源地环境质量而划定，并要求加以特殊保护的一定面积的水域和陆域。</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240" w:lineRule="auto"/>
        <w:ind w:left="0" w:leftChars="0" w:right="0" w:rightChars="0" w:firstLine="0" w:firstLineChars="0"/>
        <w:jc w:val="both"/>
        <w:textAlignment w:val="auto"/>
        <w:outlineLvl w:val="9"/>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w:t>
      </w:r>
      <w:bookmarkStart w:id="26" w:name="_Toc26835"/>
      <w:bookmarkStart w:id="27" w:name="_Toc27318"/>
      <w:r>
        <w:rPr>
          <w:rStyle w:val="19"/>
          <w:rFonts w:hint="eastAsia" w:ascii="Times New Roman" w:hAnsi="Times New Roman" w:cs="Times New Roman" w:eastAsiaTheme="majorEastAsia"/>
          <w:sz w:val="28"/>
          <w:szCs w:val="28"/>
          <w:highlight w:val="none"/>
          <w:lang w:val="en-US" w:eastAsia="zh-CN"/>
        </w:rPr>
        <w:t xml:space="preserve"> 3.4</w:t>
      </w:r>
      <w:r>
        <w:rPr>
          <w:rStyle w:val="19"/>
          <w:rFonts w:hint="default" w:ascii="Times New Roman" w:hAnsi="Times New Roman" w:cs="Times New Roman" w:eastAsiaTheme="majorEastAsia"/>
          <w:sz w:val="28"/>
          <w:szCs w:val="28"/>
          <w:highlight w:val="none"/>
          <w:lang w:val="en-US" w:eastAsia="zh-CN"/>
        </w:rPr>
        <w:t>风景名胜区</w:t>
      </w:r>
      <w:bookmarkEnd w:id="26"/>
      <w:bookmarkEnd w:id="27"/>
    </w:p>
    <w:p>
      <w:pPr>
        <w:numPr>
          <w:ilvl w:val="0"/>
          <w:numId w:val="0"/>
        </w:numPr>
        <w:jc w:val="both"/>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w:t>
      </w:r>
      <w:r>
        <w:rPr>
          <w:rFonts w:hint="default" w:ascii="Times New Roman" w:hAnsi="Times New Roman" w:eastAsia="宋体" w:cs="Times New Roman"/>
          <w:b w:val="0"/>
          <w:bCs w:val="0"/>
          <w:sz w:val="28"/>
          <w:szCs w:val="28"/>
          <w:highlight w:val="none"/>
          <w:lang w:val="en-US" w:eastAsia="zh-CN"/>
        </w:rPr>
        <w:t>指具有观赏、文化或者科学价值，自然景观、人文景观比较集中，环境优美，可供人们游览或者进行科学、文化活动的区域。</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240" w:lineRule="auto"/>
        <w:ind w:left="0" w:leftChars="0" w:right="0" w:rightChars="0" w:firstLine="0" w:firstLineChars="0"/>
        <w:jc w:val="both"/>
        <w:textAlignment w:val="auto"/>
        <w:outlineLvl w:val="9"/>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w:t>
      </w:r>
      <w:r>
        <w:rPr>
          <w:rFonts w:hint="eastAsia" w:ascii="Times New Roman" w:hAnsi="Times New Roman" w:eastAsia="黑体" w:cs="Times New Roman"/>
          <w:b/>
          <w:kern w:val="2"/>
          <w:sz w:val="32"/>
          <w:szCs w:val="24"/>
          <w:highlight w:val="none"/>
          <w:lang w:val="en-US" w:eastAsia="zh-CN" w:bidi="ar-SA"/>
        </w:rPr>
        <w:t xml:space="preserve"> </w:t>
      </w:r>
      <w:bookmarkStart w:id="28" w:name="_Toc27374"/>
      <w:bookmarkStart w:id="29" w:name="_Toc11186"/>
      <w:r>
        <w:rPr>
          <w:rStyle w:val="19"/>
          <w:rFonts w:hint="eastAsia" w:ascii="Times New Roman" w:hAnsi="Times New Roman" w:cs="Times New Roman" w:eastAsiaTheme="majorEastAsia"/>
          <w:sz w:val="28"/>
          <w:szCs w:val="28"/>
          <w:highlight w:val="none"/>
          <w:lang w:val="en-US" w:eastAsia="zh-CN"/>
        </w:rPr>
        <w:t xml:space="preserve"> 3.5</w:t>
      </w:r>
      <w:r>
        <w:rPr>
          <w:rStyle w:val="19"/>
          <w:rFonts w:hint="default" w:ascii="Times New Roman" w:hAnsi="Times New Roman" w:cs="Times New Roman" w:eastAsiaTheme="majorEastAsia"/>
          <w:sz w:val="28"/>
          <w:szCs w:val="28"/>
          <w:highlight w:val="none"/>
          <w:lang w:val="en-US" w:eastAsia="zh-CN"/>
        </w:rPr>
        <w:t>自然保护区</w:t>
      </w:r>
      <w:bookmarkEnd w:id="28"/>
      <w:bookmarkEnd w:id="29"/>
    </w:p>
    <w:p>
      <w:pPr>
        <w:numPr>
          <w:ilvl w:val="0"/>
          <w:numId w:val="0"/>
        </w:numPr>
        <w:ind w:firstLine="560"/>
        <w:jc w:val="both"/>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指对有代表性的自然生态系统、珍惜濒危野生动植物种的天然集中分布区、有特殊意义的自然遗迹等保护对象所在的陆地、陆地水体或者海峡，依法划出一定面积予以特殊保护和管理的区域。</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240" w:lineRule="auto"/>
        <w:ind w:left="0" w:leftChars="0" w:right="0" w:rightChars="0" w:firstLine="0" w:firstLineChars="0"/>
        <w:jc w:val="both"/>
        <w:textAlignment w:val="auto"/>
        <w:outlineLvl w:val="9"/>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w:t>
      </w:r>
      <w:r>
        <w:rPr>
          <w:rFonts w:hint="eastAsia" w:ascii="Times New Roman" w:hAnsi="Times New Roman" w:eastAsia="黑体" w:cs="Times New Roman"/>
          <w:b/>
          <w:kern w:val="2"/>
          <w:sz w:val="32"/>
          <w:szCs w:val="24"/>
          <w:highlight w:val="none"/>
          <w:lang w:val="en-US" w:eastAsia="zh-CN" w:bidi="ar-SA"/>
        </w:rPr>
        <w:t xml:space="preserve"> </w:t>
      </w:r>
      <w:bookmarkStart w:id="30" w:name="_Toc162"/>
      <w:bookmarkStart w:id="31" w:name="_Toc1546"/>
      <w:r>
        <w:rPr>
          <w:rStyle w:val="19"/>
          <w:rFonts w:hint="eastAsia" w:ascii="Times New Roman" w:hAnsi="Times New Roman" w:cs="Times New Roman" w:eastAsiaTheme="majorEastAsia"/>
          <w:sz w:val="28"/>
          <w:szCs w:val="28"/>
          <w:highlight w:val="none"/>
          <w:lang w:val="en-US" w:eastAsia="zh-CN"/>
        </w:rPr>
        <w:t>3.6</w:t>
      </w:r>
      <w:r>
        <w:rPr>
          <w:rStyle w:val="19"/>
          <w:rFonts w:hint="default" w:ascii="Times New Roman" w:hAnsi="Times New Roman" w:cs="Times New Roman" w:eastAsiaTheme="majorEastAsia"/>
          <w:sz w:val="28"/>
          <w:szCs w:val="28"/>
          <w:highlight w:val="none"/>
          <w:lang w:val="en-US" w:eastAsia="zh-CN"/>
        </w:rPr>
        <w:t>畜禽养殖单元规模标准</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highlight w:val="none"/>
          <w:lang w:val="en-US" w:eastAsia="zh-CN"/>
        </w:rPr>
      </w:pPr>
      <w:r>
        <w:rPr>
          <w:rFonts w:hint="eastAsia" w:ascii="Times New Roman" w:hAnsi="Times New Roman" w:eastAsia="宋体" w:cs="Times New Roman"/>
          <w:b w:val="0"/>
          <w:bCs w:val="0"/>
          <w:sz w:val="28"/>
          <w:szCs w:val="28"/>
          <w:highlight w:val="none"/>
          <w:lang w:val="en-US" w:eastAsia="zh-CN"/>
        </w:rPr>
        <w:t xml:space="preserve">    根据山西省农业厅、山西省环保厅关于印发《山西省畜禽养殖场和养殖（小区）规模标准》的通知（晋农生态畜牧发[2017]2号），见附件4，山西省</w:t>
      </w:r>
      <w:r>
        <w:rPr>
          <w:rFonts w:hint="default" w:ascii="Times New Roman" w:hAnsi="Times New Roman" w:eastAsia="宋体" w:cs="Times New Roman"/>
          <w:b w:val="0"/>
          <w:bCs w:val="0"/>
          <w:sz w:val="28"/>
          <w:szCs w:val="28"/>
          <w:highlight w:val="none"/>
          <w:lang w:val="en-US" w:eastAsia="zh-CN"/>
        </w:rPr>
        <w:t>畜禽养殖场</w:t>
      </w:r>
      <w:r>
        <w:rPr>
          <w:rFonts w:hint="eastAsia" w:ascii="Times New Roman" w:hAnsi="Times New Roman" w:eastAsia="宋体" w:cs="Times New Roman"/>
          <w:b w:val="0"/>
          <w:bCs w:val="0"/>
          <w:sz w:val="28"/>
          <w:szCs w:val="28"/>
          <w:highlight w:val="none"/>
          <w:lang w:val="en-US" w:eastAsia="zh-CN"/>
        </w:rPr>
        <w:t>（小区）规模标准见表3-1</w:t>
      </w:r>
      <w:r>
        <w:rPr>
          <w:rFonts w:hint="default" w:ascii="Times New Roman" w:hAnsi="Times New Roman" w:eastAsia="宋体" w:cs="Times New Roman"/>
          <w:b w:val="0"/>
          <w:bCs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cs="Times New Roman"/>
          <w:sz w:val="24"/>
          <w:szCs w:val="24"/>
          <w:highlight w:val="none"/>
          <w:lang w:val="en-US" w:eastAsia="zh-CN"/>
        </w:rPr>
        <w:t xml:space="preserve">表3-1 </w:t>
      </w:r>
      <w:r>
        <w:rPr>
          <w:rFonts w:hint="default" w:ascii="Times New Roman" w:hAnsi="Times New Roman" w:eastAsia="宋体" w:cs="Times New Roman"/>
          <w:b w:val="0"/>
          <w:bCs w:val="0"/>
          <w:sz w:val="24"/>
          <w:szCs w:val="24"/>
          <w:highlight w:val="none"/>
          <w:lang w:val="en-US" w:eastAsia="zh-CN"/>
        </w:rPr>
        <w:t>山西省畜禽养殖场（小区）规模标准</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lang w:val="en-US" w:eastAsia="zh-CN"/>
              </w:rPr>
              <w:t>养殖种类</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生猪出栏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（头）</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蛋鸡存栏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（羽）</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肉鸡出栏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（羽）</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奶牛存栏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（头）</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肉牛出栏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（头）</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肉羊出栏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default" w:ascii="Times New Roman" w:hAnsi="Times New Roman" w:eastAsia="宋体" w:cs="Times New Roman"/>
                <w:b w:val="0"/>
                <w:bCs w:val="0"/>
                <w:sz w:val="24"/>
                <w:szCs w:val="24"/>
                <w:highlight w:val="none"/>
                <w:lang w:val="en-US" w:eastAsia="zh-CN"/>
              </w:rPr>
              <w:t>畜禽养殖场（小区）规模标准</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≥500</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≥10000</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≥50000</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≥100</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≥50</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val="0"/>
                <w:bCs w:val="0"/>
                <w:sz w:val="24"/>
                <w:szCs w:val="24"/>
                <w:highlight w:val="none"/>
                <w:vertAlign w:val="baseline"/>
                <w:lang w:val="en-US" w:eastAsia="zh-CN"/>
              </w:rPr>
            </w:pPr>
            <w:r>
              <w:rPr>
                <w:rFonts w:hint="eastAsia" w:ascii="Times New Roman" w:hAnsi="Times New Roman" w:eastAsia="宋体" w:cs="Times New Roman"/>
                <w:b w:val="0"/>
                <w:bCs w:val="0"/>
                <w:sz w:val="24"/>
                <w:szCs w:val="24"/>
                <w:highlight w:val="none"/>
                <w:vertAlign w:val="baseline"/>
                <w:lang w:val="en-US" w:eastAsia="zh-CN"/>
              </w:rPr>
              <w:t>≥300</w:t>
            </w:r>
          </w:p>
        </w:tc>
      </w:tr>
    </w:tbl>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numPr>
          <w:ilvl w:val="0"/>
          <w:numId w:val="0"/>
        </w:numPr>
        <w:jc w:val="both"/>
        <w:rPr>
          <w:rFonts w:hint="default" w:ascii="Times New Roman" w:hAnsi="Times New Roman" w:eastAsia="宋体" w:cs="Times New Roman"/>
          <w:b/>
          <w:bCs/>
          <w:sz w:val="28"/>
          <w:szCs w:val="28"/>
          <w:lang w:val="en-US" w:eastAsia="zh-CN"/>
        </w:rPr>
      </w:pPr>
    </w:p>
    <w:p>
      <w:pPr>
        <w:pStyle w:val="2"/>
        <w:jc w:val="center"/>
        <w:rPr>
          <w:rFonts w:hint="default"/>
          <w:sz w:val="32"/>
          <w:szCs w:val="32"/>
          <w:lang w:val="en-US" w:eastAsia="zh-CN"/>
        </w:rPr>
      </w:pPr>
      <w:bookmarkStart w:id="32" w:name="_Toc2859"/>
      <w:bookmarkStart w:id="33" w:name="_Toc9140"/>
      <w:r>
        <w:rPr>
          <w:rFonts w:hint="eastAsia"/>
          <w:sz w:val="32"/>
          <w:szCs w:val="32"/>
          <w:lang w:val="en-US" w:eastAsia="zh-CN"/>
        </w:rPr>
        <w:t xml:space="preserve">第四章 </w:t>
      </w:r>
      <w:r>
        <w:rPr>
          <w:rFonts w:hint="default"/>
          <w:sz w:val="32"/>
          <w:szCs w:val="32"/>
          <w:lang w:val="en-US" w:eastAsia="zh-CN"/>
        </w:rPr>
        <w:t>划分原则</w:t>
      </w:r>
      <w:bookmarkEnd w:id="32"/>
      <w:bookmarkEnd w:id="33"/>
    </w:p>
    <w:p>
      <w:pPr>
        <w:numPr>
          <w:ilvl w:val="0"/>
          <w:numId w:val="0"/>
        </w:numPr>
        <w:jc w:val="both"/>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 xml:space="preserve"> </w:t>
      </w:r>
      <w:r>
        <w:rPr>
          <w:rFonts w:hint="eastAsia" w:ascii="Times New Roman" w:hAnsi="Times New Roman" w:eastAsia="黑体" w:cs="Times New Roman"/>
          <w:b/>
          <w:kern w:val="2"/>
          <w:sz w:val="32"/>
          <w:szCs w:val="24"/>
          <w:lang w:val="en-US" w:eastAsia="zh-CN" w:bidi="ar-SA"/>
        </w:rPr>
        <w:t xml:space="preserve">   </w:t>
      </w:r>
      <w:bookmarkStart w:id="34" w:name="_Toc27028"/>
      <w:r>
        <w:rPr>
          <w:rStyle w:val="19"/>
          <w:rFonts w:hint="eastAsia" w:ascii="Times New Roman" w:hAnsi="Times New Roman" w:cs="Times New Roman" w:eastAsiaTheme="majorEastAsia"/>
          <w:sz w:val="28"/>
          <w:szCs w:val="28"/>
          <w:lang w:val="en-US" w:eastAsia="zh-CN"/>
        </w:rPr>
        <w:t>4.1统筹原则</w:t>
      </w:r>
      <w:bookmarkEnd w:id="34"/>
    </w:p>
    <w:p>
      <w:pPr>
        <w:numPr>
          <w:ilvl w:val="0"/>
          <w:numId w:val="0"/>
        </w:numPr>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val="0"/>
          <w:bCs w:val="0"/>
          <w:sz w:val="28"/>
          <w:szCs w:val="28"/>
          <w:lang w:val="en-US" w:eastAsia="zh-CN"/>
        </w:rPr>
        <w:t xml:space="preserve"> </w:t>
      </w:r>
      <w:bookmarkStart w:id="35" w:name="_Toc447619155"/>
      <w:r>
        <w:rPr>
          <w:rFonts w:hint="eastAsia" w:ascii="Times New Roman" w:hAnsi="Times New Roman" w:eastAsia="宋体" w:cs="Times New Roman"/>
          <w:b w:val="0"/>
          <w:bCs w:val="0"/>
          <w:sz w:val="28"/>
          <w:szCs w:val="28"/>
          <w:lang w:val="en-US" w:eastAsia="zh-CN"/>
        </w:rPr>
        <w:t>1</w:t>
      </w:r>
      <w:bookmarkEnd w:id="35"/>
      <w:r>
        <w:rPr>
          <w:rFonts w:hint="eastAsia" w:ascii="Times New Roman" w:hAnsi="Times New Roman" w:eastAsia="宋体" w:cs="Times New Roman"/>
          <w:b w:val="0"/>
          <w:bCs w:val="0"/>
          <w:sz w:val="28"/>
          <w:szCs w:val="28"/>
          <w:lang w:val="en-US" w:eastAsia="zh-CN"/>
        </w:rPr>
        <w:t>、统筹兼顾原则</w:t>
      </w:r>
    </w:p>
    <w:p>
      <w:pPr>
        <w:numPr>
          <w:ilvl w:val="0"/>
          <w:numId w:val="0"/>
        </w:numPr>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畜禽养殖禁养区划定是一项系统工程，是生态环境保护与畜禽养殖业持续健康协调发展的有机结合。根据畜禽养殖不同种类对自然环境和条件的差异性要求，结合区域河流水系、地形地貌及土壤类型特征，综合考量水环境和土壤环境综合承载力，统筹兼顾畜禽养殖业发展规划与畜禽养殖污染治理规划，促进畜禽养殖业的可持续发展畜禽养殖污染防治的有效推进。</w:t>
      </w:r>
    </w:p>
    <w:p>
      <w:pPr>
        <w:numPr>
          <w:ilvl w:val="0"/>
          <w:numId w:val="0"/>
        </w:numPr>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w:t>
      </w:r>
      <w:bookmarkStart w:id="36" w:name="_Toc452887834"/>
      <w:bookmarkEnd w:id="36"/>
      <w:bookmarkStart w:id="37" w:name="_Toc447619156"/>
      <w:r>
        <w:rPr>
          <w:rFonts w:hint="eastAsia" w:ascii="Times New Roman" w:hAnsi="Times New Roman" w:eastAsia="宋体" w:cs="Times New Roman"/>
          <w:b w:val="0"/>
          <w:bCs w:val="0"/>
          <w:sz w:val="28"/>
          <w:szCs w:val="28"/>
          <w:lang w:val="en-US" w:eastAsia="zh-CN"/>
        </w:rPr>
        <w:t>2</w:t>
      </w:r>
      <w:bookmarkEnd w:id="37"/>
      <w:r>
        <w:rPr>
          <w:rFonts w:hint="eastAsia" w:ascii="Times New Roman" w:hAnsi="Times New Roman" w:eastAsia="宋体" w:cs="Times New Roman"/>
          <w:b w:val="0"/>
          <w:bCs w:val="0"/>
          <w:sz w:val="28"/>
          <w:szCs w:val="28"/>
          <w:lang w:val="en-US" w:eastAsia="zh-CN"/>
        </w:rPr>
        <w:t>、科学合理原则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畜禽养殖禁养区的划定是以依法保护生态环境，维护群众合法权益为基础划定的，以饮用水水源保护区、自然保护区、重要生态保护地、生态保护区、风景名胜区、城镇居民区和文化教育科学研究区以及确需纳入禁养区范围进行特殊保护的其他区域等边界确定方法和范围划定原则为依据，严格按照保护目的和需要，科学合理设置边界范围。</w:t>
      </w:r>
    </w:p>
    <w:p>
      <w:pPr>
        <w:numPr>
          <w:ilvl w:val="0"/>
          <w:numId w:val="0"/>
        </w:numPr>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w:t>
      </w:r>
      <w:bookmarkStart w:id="38" w:name="_Toc452887835"/>
      <w:bookmarkEnd w:id="38"/>
      <w:bookmarkStart w:id="39" w:name="_Toc447619157"/>
      <w:r>
        <w:rPr>
          <w:rFonts w:hint="eastAsia" w:ascii="Times New Roman" w:hAnsi="Times New Roman" w:eastAsia="宋体" w:cs="Times New Roman"/>
          <w:b w:val="0"/>
          <w:bCs w:val="0"/>
          <w:sz w:val="28"/>
          <w:szCs w:val="28"/>
          <w:lang w:val="en-US" w:eastAsia="zh-CN"/>
        </w:rPr>
        <w:t>3</w:t>
      </w:r>
      <w:bookmarkEnd w:id="39"/>
      <w:r>
        <w:rPr>
          <w:rFonts w:hint="eastAsia" w:ascii="Times New Roman" w:hAnsi="Times New Roman" w:eastAsia="宋体" w:cs="Times New Roman"/>
          <w:b w:val="0"/>
          <w:bCs w:val="0"/>
          <w:sz w:val="28"/>
          <w:szCs w:val="28"/>
          <w:lang w:val="en-US" w:eastAsia="zh-CN"/>
        </w:rPr>
        <w:t>、协调一致原则</w:t>
      </w:r>
    </w:p>
    <w:p>
      <w:pPr>
        <w:numPr>
          <w:ilvl w:val="0"/>
          <w:numId w:val="0"/>
        </w:numPr>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畜禽养殖禁养区划定应与区域内生态保护红线制定、主体功能区规划、生态功能区规划、土地利用总体规划等相协调，与经济社会发展需求和生态文明建设目标相适应，与生态环境保护和农业经济结构调整相一致。</w:t>
      </w:r>
    </w:p>
    <w:p>
      <w:pPr>
        <w:numPr>
          <w:ilvl w:val="0"/>
          <w:numId w:val="0"/>
        </w:numPr>
        <w:jc w:val="both"/>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w:t>
      </w:r>
      <w:bookmarkStart w:id="40" w:name="_Toc452887836"/>
      <w:bookmarkEnd w:id="40"/>
      <w:bookmarkStart w:id="41" w:name="_Toc447619158"/>
      <w:r>
        <w:rPr>
          <w:rFonts w:hint="eastAsia" w:ascii="Times New Roman" w:hAnsi="Times New Roman" w:eastAsia="宋体" w:cs="Times New Roman"/>
          <w:b w:val="0"/>
          <w:bCs w:val="0"/>
          <w:sz w:val="28"/>
          <w:szCs w:val="28"/>
          <w:lang w:val="en-US" w:eastAsia="zh-CN"/>
        </w:rPr>
        <w:t>4</w:t>
      </w:r>
      <w:bookmarkEnd w:id="41"/>
      <w:r>
        <w:rPr>
          <w:rFonts w:hint="eastAsia" w:ascii="Times New Roman" w:hAnsi="Times New Roman" w:eastAsia="宋体" w:cs="Times New Roman"/>
          <w:b w:val="0"/>
          <w:bCs w:val="0"/>
          <w:sz w:val="28"/>
          <w:szCs w:val="28"/>
          <w:lang w:val="en-US" w:eastAsia="zh-CN"/>
        </w:rPr>
        <w:t>、强制动态原则</w:t>
      </w:r>
    </w:p>
    <w:p>
      <w:pPr>
        <w:numPr>
          <w:ilvl w:val="0"/>
          <w:numId w:val="0"/>
        </w:numPr>
        <w:jc w:val="both"/>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val="0"/>
          <w:bCs w:val="0"/>
          <w:sz w:val="28"/>
          <w:szCs w:val="28"/>
          <w:lang w:val="en-US" w:eastAsia="zh-CN"/>
        </w:rPr>
        <w:t>　　畜禽养殖禁养区划定后，必须实行严格保护，制定和执行严格的环境准入制度与管控措施；禁养区划定后，原则上五年以内不作调整，确需调整，参照禁养区划定程序办理。</w:t>
      </w:r>
    </w:p>
    <w:p>
      <w:pPr>
        <w:numPr>
          <w:ilvl w:val="0"/>
          <w:numId w:val="0"/>
        </w:numPr>
        <w:ind w:firstLine="640"/>
        <w:jc w:val="both"/>
        <w:rPr>
          <w:rStyle w:val="19"/>
          <w:rFonts w:hint="eastAsia" w:ascii="Times New Roman" w:hAnsi="Times New Roman" w:cs="Times New Roman" w:eastAsiaTheme="majorEastAsia"/>
          <w:sz w:val="28"/>
          <w:szCs w:val="28"/>
          <w:lang w:val="en-US" w:eastAsia="zh-CN"/>
        </w:rPr>
      </w:pPr>
      <w:bookmarkStart w:id="42" w:name="_Toc29051"/>
      <w:r>
        <w:rPr>
          <w:rStyle w:val="19"/>
          <w:rFonts w:hint="eastAsia" w:ascii="Times New Roman" w:hAnsi="Times New Roman" w:cs="Times New Roman" w:eastAsiaTheme="majorEastAsia"/>
          <w:sz w:val="28"/>
          <w:szCs w:val="28"/>
          <w:lang w:val="en-US" w:eastAsia="zh-CN"/>
        </w:rPr>
        <w:t>4.2禁养区划分技术原则</w:t>
      </w:r>
    </w:p>
    <w:bookmarkEnd w:id="42"/>
    <w:p>
      <w:pPr>
        <w:numPr>
          <w:ilvl w:val="0"/>
          <w:numId w:val="0"/>
        </w:numPr>
        <w:ind w:firstLine="560" w:firstLineChars="20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壶关县禁养区划分技术原则为：</w:t>
      </w:r>
    </w:p>
    <w:p>
      <w:pPr>
        <w:numPr>
          <w:ilvl w:val="0"/>
          <w:numId w:val="0"/>
        </w:numPr>
        <w:ind w:firstLine="560"/>
        <w:jc w:val="both"/>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1、水源</w:t>
      </w:r>
      <w:r>
        <w:rPr>
          <w:rFonts w:hint="eastAsia" w:ascii="Times New Roman" w:hAnsi="Times New Roman" w:eastAsia="宋体" w:cs="Times New Roman"/>
          <w:b w:val="0"/>
          <w:bCs w:val="0"/>
          <w:color w:val="auto"/>
          <w:sz w:val="28"/>
          <w:szCs w:val="28"/>
          <w:highlight w:val="none"/>
          <w:lang w:val="en-US" w:eastAsia="zh-CN"/>
        </w:rPr>
        <w:t>地</w:t>
      </w:r>
      <w:r>
        <w:rPr>
          <w:rFonts w:hint="default" w:ascii="Times New Roman" w:hAnsi="Times New Roman" w:eastAsia="宋体" w:cs="Times New Roman"/>
          <w:b w:val="0"/>
          <w:bCs w:val="0"/>
          <w:color w:val="auto"/>
          <w:sz w:val="28"/>
          <w:szCs w:val="28"/>
          <w:highlight w:val="none"/>
          <w:lang w:val="en-US" w:eastAsia="zh-CN"/>
        </w:rPr>
        <w:t>保护区</w:t>
      </w: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边界确定方法和划定原则：饮用水水源保护区的一级保护区和二级保护区</w:t>
      </w:r>
      <w:r>
        <w:rPr>
          <w:rFonts w:hint="eastAsia" w:ascii="Times New Roman" w:hAnsi="Times New Roman" w:eastAsia="宋体" w:cs="Times New Roman"/>
          <w:b w:val="0"/>
          <w:bCs w:val="0"/>
          <w:color w:val="auto"/>
          <w:sz w:val="28"/>
          <w:szCs w:val="28"/>
          <w:highlight w:val="none"/>
          <w:lang w:val="en-US" w:eastAsia="zh-CN"/>
        </w:rPr>
        <w:t>的陆域</w:t>
      </w:r>
      <w:r>
        <w:rPr>
          <w:rFonts w:hint="default" w:ascii="Times New Roman" w:hAnsi="Times New Roman" w:eastAsia="宋体" w:cs="Times New Roman"/>
          <w:b w:val="0"/>
          <w:bCs w:val="0"/>
          <w:color w:val="auto"/>
          <w:sz w:val="28"/>
          <w:szCs w:val="28"/>
          <w:highlight w:val="none"/>
          <w:lang w:val="en-US" w:eastAsia="zh-CN"/>
        </w:rPr>
        <w:t>范围。</w:t>
      </w:r>
    </w:p>
    <w:p>
      <w:pPr>
        <w:numPr>
          <w:ilvl w:val="0"/>
          <w:numId w:val="0"/>
        </w:numPr>
        <w:ind w:firstLine="560"/>
        <w:jc w:val="both"/>
        <w:rPr>
          <w:rFonts w:hint="default" w:ascii="Times New Roman" w:hAnsi="Times New Roman" w:eastAsia="宋体" w:cs="Times New Roman"/>
          <w:b w:val="0"/>
          <w:bCs w:val="0"/>
          <w:color w:val="auto"/>
          <w:sz w:val="28"/>
          <w:szCs w:val="28"/>
          <w:highlight w:val="none"/>
          <w:lang w:val="en-US" w:eastAsia="zh-CN"/>
        </w:rPr>
      </w:pPr>
      <w:bookmarkStart w:id="43" w:name="_Toc453747547"/>
      <w:bookmarkEnd w:id="43"/>
      <w:bookmarkStart w:id="44" w:name="_Toc452887850"/>
      <w:bookmarkEnd w:id="44"/>
      <w:bookmarkStart w:id="45" w:name="_Toc447619165"/>
      <w:r>
        <w:rPr>
          <w:rFonts w:hint="default" w:ascii="Times New Roman" w:hAnsi="Times New Roman" w:eastAsia="宋体" w:cs="Times New Roman"/>
          <w:b w:val="0"/>
          <w:bCs w:val="0"/>
          <w:color w:val="auto"/>
          <w:sz w:val="28"/>
          <w:szCs w:val="28"/>
          <w:highlight w:val="none"/>
          <w:lang w:val="en-US" w:eastAsia="zh-CN"/>
        </w:rPr>
        <w:t>2</w:t>
      </w:r>
      <w:bookmarkEnd w:id="45"/>
      <w:r>
        <w:rPr>
          <w:rFonts w:hint="default" w:ascii="Times New Roman" w:hAnsi="Times New Roman" w:eastAsia="宋体" w:cs="Times New Roman"/>
          <w:b w:val="0"/>
          <w:bCs w:val="0"/>
          <w:color w:val="auto"/>
          <w:sz w:val="28"/>
          <w:szCs w:val="28"/>
          <w:highlight w:val="none"/>
          <w:lang w:val="en-US" w:eastAsia="zh-CN"/>
        </w:rPr>
        <w:t>、自然保护区</w:t>
      </w: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边界确定方法和原则：包括国家级和地方级自然保护区的核心区和缓冲区</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国务院及县级以上地方人民政府公布的自然保护区范围。</w:t>
      </w: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bookmarkStart w:id="46" w:name="_Toc453747548"/>
      <w:bookmarkEnd w:id="46"/>
      <w:bookmarkStart w:id="47" w:name="_Toc452887851"/>
      <w:bookmarkEnd w:id="47"/>
      <w:bookmarkStart w:id="48" w:name="_Toc447619166"/>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3</w:t>
      </w:r>
      <w:bookmarkEnd w:id="48"/>
      <w:r>
        <w:rPr>
          <w:rFonts w:hint="default" w:ascii="Times New Roman" w:hAnsi="Times New Roman" w:eastAsia="宋体" w:cs="Times New Roman"/>
          <w:b w:val="0"/>
          <w:bCs w:val="0"/>
          <w:color w:val="auto"/>
          <w:sz w:val="28"/>
          <w:szCs w:val="28"/>
          <w:highlight w:val="none"/>
          <w:lang w:val="en-US" w:eastAsia="zh-CN"/>
        </w:rPr>
        <w:t>、风景名胜区</w:t>
      </w: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边界确定方法和原则：包括国家级和省级风景名胜区</w:t>
      </w:r>
      <w:r>
        <w:rPr>
          <w:rFonts w:hint="eastAsia" w:ascii="Times New Roman" w:hAnsi="Times New Roman" w:eastAsia="宋体" w:cs="Times New Roman"/>
          <w:b w:val="0"/>
          <w:bCs w:val="0"/>
          <w:color w:val="auto"/>
          <w:sz w:val="28"/>
          <w:szCs w:val="28"/>
          <w:highlight w:val="none"/>
          <w:lang w:val="en-US" w:eastAsia="zh-CN"/>
        </w:rPr>
        <w:t>的核心景区</w:t>
      </w:r>
      <w:r>
        <w:rPr>
          <w:rFonts w:hint="default" w:ascii="Times New Roman" w:hAnsi="Times New Roman" w:eastAsia="宋体" w:cs="Times New Roman"/>
          <w:b w:val="0"/>
          <w:bCs w:val="0"/>
          <w:color w:val="auto"/>
          <w:sz w:val="28"/>
          <w:szCs w:val="28"/>
          <w:highlight w:val="none"/>
          <w:lang w:val="en-US" w:eastAsia="zh-CN"/>
        </w:rPr>
        <w:t>。</w:t>
      </w: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bookmarkStart w:id="49" w:name="_Toc452887852"/>
      <w:bookmarkEnd w:id="49"/>
      <w:bookmarkStart w:id="50" w:name="_Toc453747549"/>
      <w:bookmarkEnd w:id="50"/>
      <w:bookmarkStart w:id="51" w:name="_Toc447619167"/>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4</w:t>
      </w:r>
      <w:bookmarkEnd w:id="51"/>
      <w:r>
        <w:rPr>
          <w:rFonts w:hint="default" w:ascii="Times New Roman" w:hAnsi="Times New Roman" w:eastAsia="宋体" w:cs="Times New Roman"/>
          <w:b w:val="0"/>
          <w:bCs w:val="0"/>
          <w:color w:val="auto"/>
          <w:sz w:val="28"/>
          <w:szCs w:val="28"/>
          <w:highlight w:val="none"/>
          <w:lang w:val="en-US" w:eastAsia="zh-CN"/>
        </w:rPr>
        <w:t>、城镇居民区和文化教育科学研究区</w:t>
      </w: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边界确定方法和原则：</w:t>
      </w:r>
      <w:r>
        <w:rPr>
          <w:rFonts w:hint="eastAsia" w:ascii="Times New Roman" w:hAnsi="Times New Roman" w:eastAsia="宋体" w:cs="Times New Roman"/>
          <w:b w:val="0"/>
          <w:bCs w:val="0"/>
          <w:color w:val="auto"/>
          <w:sz w:val="28"/>
          <w:szCs w:val="28"/>
          <w:highlight w:val="none"/>
          <w:lang w:val="en-US" w:eastAsia="zh-CN"/>
        </w:rPr>
        <w:t>壶关县无文化教育科学研究区</w:t>
      </w:r>
      <w:r>
        <w:rPr>
          <w:rFonts w:hint="default" w:ascii="Times New Roman" w:hAnsi="Times New Roman" w:eastAsia="宋体" w:cs="Times New Roman"/>
          <w:b w:val="0"/>
          <w:bCs w:val="0"/>
          <w:color w:val="auto"/>
          <w:sz w:val="28"/>
          <w:szCs w:val="28"/>
          <w:highlight w:val="none"/>
          <w:lang w:val="en-US" w:eastAsia="zh-CN"/>
        </w:rPr>
        <w:t>。</w:t>
      </w:r>
      <w:bookmarkStart w:id="52" w:name="_Toc453747550"/>
      <w:bookmarkEnd w:id="52"/>
      <w:bookmarkStart w:id="53" w:name="_Toc452887858"/>
      <w:bookmarkEnd w:id="53"/>
      <w:bookmarkStart w:id="54" w:name="_Toc447619168"/>
      <w:bookmarkEnd w:id="54"/>
      <w:bookmarkStart w:id="55" w:name="_Toc447619172"/>
      <w:r>
        <w:rPr>
          <w:rFonts w:hint="eastAsia" w:ascii="Times New Roman" w:hAnsi="Times New Roman" w:eastAsia="宋体" w:cs="Times New Roman"/>
          <w:b w:val="0"/>
          <w:bCs w:val="0"/>
          <w:color w:val="auto"/>
          <w:sz w:val="28"/>
          <w:szCs w:val="28"/>
          <w:highlight w:val="none"/>
          <w:lang w:val="en-US" w:eastAsia="zh-CN"/>
        </w:rPr>
        <w:t xml:space="preserve"> </w:t>
      </w:r>
      <w:bookmarkEnd w:id="55"/>
      <w:bookmarkStart w:id="56" w:name="_Toc452887854"/>
      <w:bookmarkEnd w:id="56"/>
      <w:bookmarkStart w:id="57" w:name="_Toc452887861"/>
      <w:bookmarkEnd w:id="57"/>
      <w:bookmarkStart w:id="58" w:name="_Toc453747554"/>
      <w:bookmarkEnd w:id="58"/>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bookmarkStart w:id="59" w:name="_Toc453747555"/>
      <w:r>
        <w:rPr>
          <w:rFonts w:hint="eastAsia" w:ascii="Times New Roman" w:hAnsi="Times New Roman" w:eastAsia="宋体" w:cs="Times New Roman"/>
          <w:b w:val="0"/>
          <w:bCs w:val="0"/>
          <w:color w:val="auto"/>
          <w:sz w:val="28"/>
          <w:szCs w:val="28"/>
          <w:highlight w:val="none"/>
          <w:lang w:val="en-US" w:eastAsia="zh-CN"/>
        </w:rPr>
        <w:t xml:space="preserve">    </w:t>
      </w:r>
      <w:bookmarkEnd w:id="59"/>
      <w:r>
        <w:rPr>
          <w:rFonts w:hint="eastAsia" w:ascii="Times New Roman" w:hAnsi="Times New Roman" w:eastAsia="宋体" w:cs="Times New Roman"/>
          <w:b w:val="0"/>
          <w:bCs w:val="0"/>
          <w:color w:val="auto"/>
          <w:sz w:val="28"/>
          <w:szCs w:val="28"/>
          <w:highlight w:val="none"/>
          <w:lang w:val="en-US" w:eastAsia="zh-CN"/>
        </w:rPr>
        <w:t>5</w:t>
      </w:r>
      <w:r>
        <w:rPr>
          <w:rFonts w:hint="default" w:ascii="Times New Roman" w:hAnsi="Times New Roman" w:eastAsia="宋体" w:cs="Times New Roman"/>
          <w:b w:val="0"/>
          <w:bCs w:val="0"/>
          <w:color w:val="auto"/>
          <w:sz w:val="28"/>
          <w:szCs w:val="28"/>
          <w:highlight w:val="none"/>
          <w:lang w:val="en-US" w:eastAsia="zh-CN"/>
        </w:rPr>
        <w:t>、确需纳入禁养区范围进行特殊保护的其他区域</w:t>
      </w:r>
    </w:p>
    <w:p>
      <w:pPr>
        <w:numPr>
          <w:ilvl w:val="0"/>
          <w:numId w:val="0"/>
        </w:numPr>
        <w:ind w:firstLine="560"/>
        <w:jc w:val="both"/>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边界确定方法和原则：应严格按照保护目的和需要，科学合理设置边界范围。</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240" w:lineRule="auto"/>
        <w:ind w:left="0" w:leftChars="0" w:right="0" w:rightChars="0" w:firstLine="562" w:firstLineChars="200"/>
        <w:jc w:val="both"/>
        <w:textAlignment w:val="auto"/>
        <w:outlineLvl w:val="9"/>
        <w:rPr>
          <w:rStyle w:val="19"/>
          <w:rFonts w:hint="eastAsia" w:ascii="Times New Roman" w:hAnsi="Times New Roman" w:cs="Times New Roman" w:eastAsiaTheme="majorEastAsia"/>
          <w:sz w:val="28"/>
          <w:szCs w:val="28"/>
          <w:highlight w:val="none"/>
          <w:lang w:val="en-US" w:eastAsia="zh-CN"/>
        </w:rPr>
      </w:pPr>
      <w:bookmarkStart w:id="60" w:name="_Toc22744"/>
      <w:bookmarkStart w:id="61" w:name="_Toc31016"/>
      <w:r>
        <w:rPr>
          <w:rStyle w:val="19"/>
          <w:rFonts w:hint="eastAsia" w:ascii="Times New Roman" w:hAnsi="Times New Roman" w:cs="Times New Roman" w:eastAsiaTheme="majorEastAsia"/>
          <w:sz w:val="28"/>
          <w:szCs w:val="28"/>
          <w:highlight w:val="none"/>
          <w:lang w:val="en-US" w:eastAsia="zh-CN"/>
        </w:rPr>
        <w:t>4.3禁养区划分技术依据</w:t>
      </w:r>
    </w:p>
    <w:bookmarkEnd w:id="60"/>
    <w:bookmarkEnd w:id="61"/>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表4-1 禁养区划分技术依据表。</w:t>
      </w:r>
    </w:p>
    <w:tbl>
      <w:tblPr>
        <w:tblStyle w:val="12"/>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33"/>
        <w:gridCol w:w="3509"/>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lang w:val="en-US" w:eastAsia="zh-CN"/>
              </w:rPr>
              <w:t>序号</w:t>
            </w:r>
          </w:p>
        </w:tc>
        <w:tc>
          <w:tcPr>
            <w:tcW w:w="12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划分区域</w:t>
            </w:r>
          </w:p>
        </w:tc>
        <w:tc>
          <w:tcPr>
            <w:tcW w:w="35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技术依据</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划分技术原则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1</w:t>
            </w:r>
          </w:p>
        </w:tc>
        <w:tc>
          <w:tcPr>
            <w:tcW w:w="123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禁养区</w:t>
            </w:r>
          </w:p>
        </w:tc>
        <w:tc>
          <w:tcPr>
            <w:tcW w:w="35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《畜禽养殖禁养区划定技术指南》和《饮用水水源保护区划分技术规范》</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lang w:val="en-US" w:eastAsia="zh-CN"/>
              </w:rPr>
              <w:t>饮用水水源保护区的一级保护区和二级保护区</w:t>
            </w:r>
            <w:r>
              <w:rPr>
                <w:rFonts w:hint="eastAsia" w:ascii="Times New Roman" w:hAnsi="Times New Roman" w:eastAsia="宋体" w:cs="Times New Roman"/>
                <w:b w:val="0"/>
                <w:bCs w:val="0"/>
                <w:color w:val="auto"/>
                <w:sz w:val="24"/>
                <w:szCs w:val="24"/>
                <w:highlight w:val="none"/>
                <w:lang w:val="en-US" w:eastAsia="zh-CN"/>
              </w:rPr>
              <w:t>的陆域</w:t>
            </w:r>
            <w:r>
              <w:rPr>
                <w:rFonts w:hint="default" w:ascii="Times New Roman" w:hAnsi="Times New Roman" w:eastAsia="宋体" w:cs="Times New Roman"/>
                <w:b w:val="0"/>
                <w:bCs w:val="0"/>
                <w:color w:val="auto"/>
                <w:sz w:val="24"/>
                <w:szCs w:val="24"/>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2</w:t>
            </w:r>
          </w:p>
        </w:tc>
        <w:tc>
          <w:tcPr>
            <w:tcW w:w="123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p>
        </w:tc>
        <w:tc>
          <w:tcPr>
            <w:tcW w:w="35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《畜禽养殖禁养区划定技术指南》</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lang w:val="en-US" w:eastAsia="zh-CN"/>
              </w:rPr>
              <w:t>国家级和地方级自然保护区的核心区和缓冲区</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国务院及县级以上地方人民政府公布的自然保护区范围</w:t>
            </w:r>
            <w:r>
              <w:rPr>
                <w:rFonts w:hint="eastAsia" w:ascii="Times New Roman" w:hAnsi="Times New Roman" w:eastAsia="宋体" w:cs="Times New Roman"/>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3</w:t>
            </w:r>
          </w:p>
        </w:tc>
        <w:tc>
          <w:tcPr>
            <w:tcW w:w="123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p>
        </w:tc>
        <w:tc>
          <w:tcPr>
            <w:tcW w:w="35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《畜禽养殖禁养区划定技术指南》</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lang w:val="en-US" w:eastAsia="zh-CN"/>
              </w:rPr>
              <w:t>国家级和省级风景名胜区</w:t>
            </w:r>
            <w:r>
              <w:rPr>
                <w:rFonts w:hint="eastAsia" w:ascii="Times New Roman" w:hAnsi="Times New Roman" w:eastAsia="宋体" w:cs="Times New Roman"/>
                <w:b w:val="0"/>
                <w:bCs w:val="0"/>
                <w:color w:val="auto"/>
                <w:sz w:val="24"/>
                <w:szCs w:val="24"/>
                <w:highlight w:val="none"/>
                <w:lang w:val="en-US" w:eastAsia="zh-CN"/>
              </w:rPr>
              <w:t>的核心景区</w:t>
            </w:r>
            <w:r>
              <w:rPr>
                <w:rFonts w:hint="default" w:ascii="Times New Roman" w:hAnsi="Times New Roman" w:eastAsia="宋体" w:cs="Times New Roman"/>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4</w:t>
            </w:r>
          </w:p>
        </w:tc>
        <w:tc>
          <w:tcPr>
            <w:tcW w:w="123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Times New Roman" w:hAnsi="Times New Roman" w:eastAsia="宋体" w:cs="Times New Roman"/>
                <w:b w:val="0"/>
                <w:bCs w:val="0"/>
                <w:color w:val="auto"/>
                <w:sz w:val="24"/>
                <w:szCs w:val="24"/>
                <w:highlight w:val="none"/>
                <w:vertAlign w:val="baseline"/>
                <w:lang w:val="en-US" w:eastAsia="zh-CN"/>
              </w:rPr>
            </w:pPr>
          </w:p>
        </w:tc>
        <w:tc>
          <w:tcPr>
            <w:tcW w:w="35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《畜禽养殖禁养区划定技术指南》、《畜禽养殖业污染防治技术规范》和《畜禽规模养殖污染防治条例》</w:t>
            </w:r>
          </w:p>
        </w:tc>
        <w:tc>
          <w:tcPr>
            <w:tcW w:w="3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rPr>
                <w:rFonts w:hint="eastAsia"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lang w:val="en-US" w:eastAsia="zh-CN"/>
              </w:rPr>
              <w:t>根据城镇现行总体规划</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城镇居民</w:t>
            </w:r>
            <w:r>
              <w:rPr>
                <w:rFonts w:hint="eastAsia" w:ascii="Times New Roman" w:hAnsi="Times New Roman" w:eastAsia="宋体" w:cs="Times New Roman"/>
                <w:b w:val="0"/>
                <w:bCs w:val="0"/>
                <w:color w:val="auto"/>
                <w:sz w:val="24"/>
                <w:szCs w:val="24"/>
                <w:highlight w:val="none"/>
                <w:lang w:val="en-US" w:eastAsia="zh-CN"/>
              </w:rPr>
              <w:t>规划</w:t>
            </w:r>
            <w:r>
              <w:rPr>
                <w:rFonts w:hint="default" w:ascii="Times New Roman" w:hAnsi="Times New Roman" w:eastAsia="宋体" w:cs="Times New Roman"/>
                <w:b w:val="0"/>
                <w:bCs w:val="0"/>
                <w:color w:val="auto"/>
                <w:sz w:val="24"/>
                <w:szCs w:val="24"/>
                <w:highlight w:val="none"/>
                <w:lang w:val="en-US" w:eastAsia="zh-CN"/>
              </w:rPr>
              <w:t>区</w:t>
            </w:r>
            <w:r>
              <w:rPr>
                <w:rFonts w:hint="eastAsia" w:ascii="Times New Roman" w:hAnsi="Times New Roman" w:eastAsia="宋体" w:cs="Times New Roman"/>
                <w:b w:val="0"/>
                <w:bCs w:val="0"/>
                <w:color w:val="auto"/>
                <w:sz w:val="24"/>
                <w:szCs w:val="24"/>
                <w:highlight w:val="none"/>
                <w:lang w:val="en-US" w:eastAsia="zh-CN"/>
              </w:rPr>
              <w:t>建成区范围内</w:t>
            </w:r>
            <w:r>
              <w:rPr>
                <w:rFonts w:hint="default" w:ascii="Times New Roman" w:hAnsi="Times New Roman" w:eastAsia="宋体" w:cs="Times New Roman"/>
                <w:b w:val="0"/>
                <w:bCs w:val="0"/>
                <w:color w:val="auto"/>
                <w:sz w:val="24"/>
                <w:szCs w:val="24"/>
                <w:highlight w:val="none"/>
                <w:lang w:val="en-US" w:eastAsia="zh-CN"/>
              </w:rPr>
              <w:t>。</w:t>
            </w:r>
          </w:p>
        </w:tc>
      </w:tr>
    </w:tbl>
    <w:p>
      <w:pPr>
        <w:numPr>
          <w:ilvl w:val="0"/>
          <w:numId w:val="0"/>
        </w:numPr>
        <w:jc w:val="both"/>
        <w:rPr>
          <w:rFonts w:hint="default" w:ascii="Times New Roman" w:hAnsi="Times New Roman" w:eastAsia="宋体" w:cs="Times New Roman"/>
          <w:b w:val="0"/>
          <w:bCs w:val="0"/>
          <w:color w:val="FF0000"/>
          <w:sz w:val="28"/>
          <w:szCs w:val="28"/>
          <w:highlight w:val="yellow"/>
          <w:lang w:val="en-US" w:eastAsia="zh-CN"/>
        </w:rPr>
      </w:pPr>
    </w:p>
    <w:p>
      <w:pPr>
        <w:rPr>
          <w:rFonts w:hint="eastAsia"/>
          <w:lang w:val="en-US" w:eastAsia="zh-CN"/>
        </w:rPr>
        <w:sectPr>
          <w:footerReference r:id="rId4" w:type="default"/>
          <w:pgSz w:w="11906" w:h="16838"/>
          <w:pgMar w:top="1440" w:right="1800" w:bottom="1440" w:left="1800" w:header="851" w:footer="992" w:gutter="0"/>
          <w:pgNumType w:fmt="numberInDash" w:start="1"/>
          <w:cols w:space="425" w:num="1"/>
          <w:docGrid w:type="lines" w:linePitch="312" w:charSpace="0"/>
        </w:sectPr>
      </w:pPr>
      <w:bookmarkStart w:id="62" w:name="_Toc24105"/>
    </w:p>
    <w:p>
      <w:pPr>
        <w:pStyle w:val="2"/>
        <w:jc w:val="center"/>
        <w:rPr>
          <w:rFonts w:hint="eastAsia"/>
          <w:sz w:val="32"/>
          <w:szCs w:val="32"/>
          <w:lang w:val="en-US" w:eastAsia="zh-CN"/>
        </w:rPr>
      </w:pPr>
      <w:bookmarkStart w:id="63" w:name="_Toc11322"/>
      <w:r>
        <w:rPr>
          <w:rFonts w:hint="eastAsia"/>
          <w:sz w:val="32"/>
          <w:szCs w:val="32"/>
          <w:lang w:val="en-US" w:eastAsia="zh-CN"/>
        </w:rPr>
        <w:t>第五章 县域概况</w:t>
      </w:r>
      <w:bookmarkEnd w:id="62"/>
      <w:bookmarkEnd w:id="63"/>
    </w:p>
    <w:p>
      <w:pPr>
        <w:numPr>
          <w:ilvl w:val="0"/>
          <w:numId w:val="0"/>
        </w:numPr>
        <w:jc w:val="both"/>
        <w:rPr>
          <w:rFonts w:hint="eastAsia" w:ascii="Times New Roman" w:hAnsi="Times New Roman" w:eastAsia="黑体" w:cs="Times New Roman"/>
          <w:b/>
          <w:kern w:val="2"/>
          <w:sz w:val="32"/>
          <w:szCs w:val="24"/>
          <w:lang w:val="en-US" w:eastAsia="zh-CN" w:bidi="ar-SA"/>
        </w:rPr>
      </w:pPr>
      <w:r>
        <w:rPr>
          <w:rFonts w:hint="eastAsia" w:ascii="Times New Roman" w:hAnsi="Times New Roman" w:eastAsia="黑体" w:cs="Times New Roman"/>
          <w:b/>
          <w:kern w:val="2"/>
          <w:sz w:val="32"/>
          <w:szCs w:val="24"/>
          <w:lang w:val="en-US" w:eastAsia="zh-CN" w:bidi="ar-SA"/>
        </w:rPr>
        <w:t xml:space="preserve">   </w:t>
      </w:r>
      <w:bookmarkStart w:id="64" w:name="_Toc16788"/>
      <w:r>
        <w:rPr>
          <w:rStyle w:val="19"/>
          <w:rFonts w:hint="eastAsia" w:ascii="Times New Roman" w:hAnsi="Times New Roman" w:cs="Times New Roman" w:eastAsiaTheme="majorEastAsia"/>
          <w:sz w:val="28"/>
          <w:szCs w:val="28"/>
          <w:lang w:val="en-US" w:eastAsia="zh-CN"/>
        </w:rPr>
        <w:t xml:space="preserve"> 5.1 自然环境概况</w:t>
      </w:r>
      <w:bookmarkEnd w:id="64"/>
    </w:p>
    <w:p>
      <w:pPr>
        <w:pStyle w:val="4"/>
        <w:adjustRightInd w:val="0"/>
        <w:snapToGrid w:val="0"/>
        <w:spacing w:before="312" w:beforeLines="100" w:after="156" w:afterLines="50" w:line="360" w:lineRule="auto"/>
        <w:rPr>
          <w:rFonts w:hint="default"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1. 地理位置</w:t>
      </w:r>
    </w:p>
    <w:p>
      <w:pPr>
        <w:pStyle w:val="4"/>
        <w:keepNext/>
        <w:keepLines/>
        <w:pageBreakBefore w:val="0"/>
        <w:widowControl w:val="0"/>
        <w:kinsoku/>
        <w:wordWrap/>
        <w:overflowPunct/>
        <w:topLinePunct w:val="0"/>
        <w:autoSpaceDE/>
        <w:autoSpaceDN/>
        <w:bidi w:val="0"/>
        <w:adjustRightInd w:val="0"/>
        <w:snapToGrid w:val="0"/>
        <w:spacing w:before="313" w:beforeLines="100" w:after="0" w:afterLines="0" w:line="360" w:lineRule="auto"/>
        <w:ind w:left="0" w:leftChars="0" w:right="0" w:rightChars="0" w:firstLine="561" w:firstLineChars="0"/>
        <w:jc w:val="both"/>
        <w:textAlignment w:val="auto"/>
        <w:outlineLvl w:val="3"/>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壶关县位于上党盆地之东南，太行山系东南端。东与河南省林州、辉县两市接壤，西与长治市郊区、长治县为邻，北与平顺县相连，南与晋城市陵川县毗邻。县境西起黄家川乡南宋壁村西沿，东至桥上乡东川底村东端，东西长46公里；北起集店乡北桥村北界，南至树掌镇南郊村南端，南北宽42公里。全境总面积1012.84平方公里，约占山西省总面积的0.6％，占国土面积的万分之一。</w:t>
      </w: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561" w:firstLineChars="0"/>
        <w:jc w:val="both"/>
        <w:textAlignment w:val="auto"/>
        <w:outlineLvl w:val="3"/>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color w:val="auto"/>
          <w:kern w:val="2"/>
          <w:sz w:val="28"/>
          <w:szCs w:val="28"/>
          <w:highlight w:val="none"/>
          <w:lang w:val="en-US" w:eastAsia="zh-CN" w:bidi="ar-SA"/>
        </w:rPr>
        <w:t>壶关县地理位置图见图5-1。</w:t>
      </w:r>
    </w:p>
    <w:p>
      <w:pPr>
        <w:pStyle w:val="4"/>
        <w:adjustRightInd w:val="0"/>
        <w:snapToGrid w:val="0"/>
        <w:spacing w:before="312" w:beforeLines="100" w:after="156" w:afterLines="50" w:line="360" w:lineRule="auto"/>
        <w:rPr>
          <w:rFonts w:hint="default"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 xml:space="preserve">    </w:t>
      </w:r>
      <w:r>
        <w:rPr>
          <w:rFonts w:hint="default" w:ascii="Times New Roman" w:hAnsi="Times New Roman" w:eastAsia="宋体" w:cs="Times New Roman"/>
          <w:b w:val="0"/>
          <w:bCs w:val="0"/>
          <w:kern w:val="2"/>
          <w:sz w:val="28"/>
          <w:szCs w:val="28"/>
          <w:lang w:val="en-US" w:eastAsia="zh-CN" w:bidi="ar-SA"/>
        </w:rPr>
        <w:t>2. 地形地貌</w:t>
      </w:r>
    </w:p>
    <w:p>
      <w:pPr>
        <w:adjustRightInd w:val="0"/>
        <w:snapToGrid w:val="0"/>
        <w:spacing w:line="360" w:lineRule="auto"/>
        <w:ind w:firstLine="56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val="0"/>
          <w:bCs w:val="0"/>
          <w:kern w:val="2"/>
          <w:sz w:val="28"/>
          <w:szCs w:val="28"/>
          <w:lang w:val="en-US" w:eastAsia="zh-CN" w:bidi="ar-SA"/>
        </w:rPr>
        <w:t>壶关县位于太行山中，太行山脊及其支脉呈东北——西南方向横穿县境中部，使县境地势总体由中部向西北和东南倾斜。由于高差悬殊和河流长期切割，壶关县具有地形复杂、土地支离破碎且地势西北较缓、东部陡峭的地貌特点。</w:t>
      </w:r>
    </w:p>
    <w:p>
      <w:pPr>
        <w:adjustRightInd w:val="0"/>
        <w:snapToGrid w:val="0"/>
        <w:spacing w:line="360" w:lineRule="auto"/>
        <w:ind w:firstLine="56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val="0"/>
          <w:bCs w:val="0"/>
          <w:kern w:val="2"/>
          <w:sz w:val="28"/>
          <w:szCs w:val="28"/>
          <w:lang w:val="en-US" w:eastAsia="zh-CN" w:bidi="ar-SA"/>
        </w:rPr>
        <w:t>境内山地居多，此外还分布有黄土丘陵和山间小平川，分别占总面积的73％、18.1％和8.9％，其中山间平川多分布于县城南、北部，丘陵则集中于西南部，中部和东南为大面积山区。全县平均海拔1252.5m。素有“太行屋脊”之称的行头岭海拔1508.5m，最高点海拔1822m，最低点是桥上乡川底村，海拔仅486m。</w:t>
      </w:r>
    </w:p>
    <w:p>
      <w:pPr>
        <w:adjustRightInd w:val="0"/>
        <w:snapToGrid w:val="0"/>
        <w:spacing w:line="360" w:lineRule="auto"/>
        <w:ind w:firstLine="560"/>
        <w:rPr>
          <w:rFonts w:hint="default" w:ascii="Times New Roman" w:hAnsi="Times New Roman" w:eastAsia="宋体" w:cs="Times New Roman"/>
          <w:b w:val="0"/>
          <w:bCs w:val="0"/>
          <w:color w:val="auto"/>
          <w:kern w:val="2"/>
          <w:sz w:val="28"/>
          <w:szCs w:val="28"/>
          <w:highlight w:val="none"/>
          <w:lang w:val="en-US" w:eastAsia="zh-CN" w:bidi="ar-SA"/>
        </w:rPr>
      </w:pPr>
      <w:r>
        <w:rPr>
          <w:rFonts w:hint="default" w:ascii="Times New Roman" w:hAnsi="Times New Roman" w:eastAsia="宋体" w:cs="Times New Roman"/>
          <w:b w:val="0"/>
          <w:bCs w:val="0"/>
          <w:color w:val="auto"/>
          <w:kern w:val="2"/>
          <w:sz w:val="28"/>
          <w:szCs w:val="28"/>
          <w:highlight w:val="none"/>
          <w:lang w:val="en-US" w:eastAsia="zh-CN" w:bidi="ar-SA"/>
        </w:rPr>
        <w:t>壶关县地形地貌图见图</w:t>
      </w:r>
      <w:r>
        <w:rPr>
          <w:rFonts w:hint="eastAsia" w:ascii="Times New Roman" w:hAnsi="Times New Roman" w:eastAsia="宋体" w:cs="Times New Roman"/>
          <w:b w:val="0"/>
          <w:bCs w:val="0"/>
          <w:color w:val="auto"/>
          <w:kern w:val="2"/>
          <w:sz w:val="28"/>
          <w:szCs w:val="28"/>
          <w:highlight w:val="none"/>
          <w:lang w:val="en-US" w:eastAsia="zh-CN" w:bidi="ar-SA"/>
        </w:rPr>
        <w:t>5-</w:t>
      </w:r>
      <w:r>
        <w:rPr>
          <w:rFonts w:hint="default" w:ascii="Times New Roman" w:hAnsi="Times New Roman" w:eastAsia="宋体" w:cs="Times New Roman"/>
          <w:b w:val="0"/>
          <w:bCs w:val="0"/>
          <w:color w:val="auto"/>
          <w:kern w:val="2"/>
          <w:sz w:val="28"/>
          <w:szCs w:val="28"/>
          <w:highlight w:val="none"/>
          <w:lang w:val="en-US" w:eastAsia="zh-CN" w:bidi="ar-SA"/>
        </w:rPr>
        <w:t>2。</w:t>
      </w:r>
    </w:p>
    <w:p>
      <w:pPr>
        <w:numPr>
          <w:ilvl w:val="0"/>
          <w:numId w:val="2"/>
        </w:numPr>
        <w:adjustRightInd w:val="0"/>
        <w:snapToGrid w:val="0"/>
        <w:spacing w:line="360" w:lineRule="auto"/>
        <w:ind w:firstLine="56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val="0"/>
          <w:bCs w:val="0"/>
          <w:kern w:val="2"/>
          <w:sz w:val="28"/>
          <w:szCs w:val="28"/>
          <w:lang w:val="en-US" w:eastAsia="zh-CN" w:bidi="ar-SA"/>
        </w:rPr>
        <w:t>城市气象状况及气候特征</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壶关县总体呈暖温带季风气候，但由于境内地形复杂、海拔高度差大，又存在不同地域间的区域性小气候。其中，多数平川、半山区属暖温带大陆性气候，山区则属温带大陆性气候。</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县境年平均温度8.9℃，极端最高和最低气温分别为37.4℃和－24.5℃，无霜期平均为153天，年均日照时数2630.1小时。境内多年盛行北风，东南风出现的频率也较高。当地多年平均风速为1.8m/s，一年中以春季风速较大，平均风速2.5m/s，秋、冬季风速较小，平均风速1.6m/s。</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全县各地、各时期雨量分布趋势一致，但雨量分配以东部山区居多，西部较少。年均降水量为574.5毫米，蒸发量1535.6毫米。</w:t>
      </w:r>
    </w:p>
    <w:p>
      <w:pPr>
        <w:numPr>
          <w:ilvl w:val="0"/>
          <w:numId w:val="2"/>
        </w:numPr>
        <w:adjustRightInd w:val="0"/>
        <w:snapToGrid w:val="0"/>
        <w:spacing w:line="360" w:lineRule="auto"/>
        <w:ind w:firstLine="560" w:firstLineChars="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val="0"/>
          <w:bCs w:val="0"/>
          <w:kern w:val="2"/>
          <w:sz w:val="28"/>
          <w:szCs w:val="28"/>
          <w:lang w:val="en-US" w:eastAsia="zh-CN" w:bidi="ar-SA"/>
        </w:rPr>
        <w:t>流域水系和水文特征</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（1）地表水</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壶关县地表水资源主要来自渭河、漳河两大流域的四条主要河流。流域面积为1006.9km</w:t>
      </w:r>
      <w:r>
        <w:rPr>
          <w:rFonts w:hint="eastAsia" w:ascii="Times New Roman" w:hAnsi="Times New Roman" w:eastAsia="宋体" w:cs="Times New Roman"/>
          <w:b w:val="0"/>
          <w:bCs w:val="0"/>
          <w:kern w:val="2"/>
          <w:sz w:val="28"/>
          <w:szCs w:val="28"/>
          <w:vertAlign w:val="superscript"/>
          <w:lang w:val="en-US" w:eastAsia="zh-CN" w:bidi="ar-SA"/>
        </w:rPr>
        <w:t>2</w:t>
      </w:r>
      <w:r>
        <w:rPr>
          <w:rFonts w:hint="eastAsia" w:ascii="Times New Roman" w:hAnsi="Times New Roman" w:eastAsia="宋体" w:cs="Times New Roman"/>
          <w:b w:val="0"/>
          <w:bCs w:val="0"/>
          <w:kern w:val="2"/>
          <w:sz w:val="28"/>
          <w:szCs w:val="28"/>
          <w:lang w:val="en-US" w:eastAsia="zh-CN" w:bidi="ar-SA"/>
        </w:rPr>
        <w:t>。以石坡和东井岭为界，西北为漳河流域，流域面积557.1km</w:t>
      </w:r>
      <w:r>
        <w:rPr>
          <w:rFonts w:hint="eastAsia" w:ascii="Times New Roman" w:hAnsi="Times New Roman" w:eastAsia="宋体" w:cs="Times New Roman"/>
          <w:b w:val="0"/>
          <w:bCs w:val="0"/>
          <w:kern w:val="2"/>
          <w:sz w:val="28"/>
          <w:szCs w:val="28"/>
          <w:vertAlign w:val="superscript"/>
          <w:lang w:val="en-US" w:eastAsia="zh-CN" w:bidi="ar-SA"/>
        </w:rPr>
        <w:t>2</w:t>
      </w:r>
      <w:r>
        <w:rPr>
          <w:rFonts w:hint="eastAsia" w:ascii="Times New Roman" w:hAnsi="Times New Roman" w:eastAsia="宋体" w:cs="Times New Roman"/>
          <w:b w:val="0"/>
          <w:bCs w:val="0"/>
          <w:kern w:val="2"/>
          <w:sz w:val="28"/>
          <w:szCs w:val="28"/>
          <w:lang w:val="en-US" w:eastAsia="zh-CN" w:bidi="ar-SA"/>
        </w:rPr>
        <w:t>，季节性河流二条，即石子河和陶清河，都发源于壶关县南部山区，经晋庄和店上等乡镇，流出县境后注入漳河，年径流量为2533万m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。东南为渭河流域，流域面积449.8km</w:t>
      </w:r>
      <w:r>
        <w:rPr>
          <w:rFonts w:hint="eastAsia" w:ascii="Times New Roman" w:hAnsi="Times New Roman" w:eastAsia="宋体" w:cs="Times New Roman"/>
          <w:b w:val="0"/>
          <w:bCs w:val="0"/>
          <w:kern w:val="2"/>
          <w:sz w:val="28"/>
          <w:szCs w:val="28"/>
          <w:vertAlign w:val="superscript"/>
          <w:lang w:val="en-US" w:eastAsia="zh-CN" w:bidi="ar-SA"/>
        </w:rPr>
        <w:t>2</w:t>
      </w:r>
      <w:r>
        <w:rPr>
          <w:rFonts w:hint="eastAsia" w:ascii="Times New Roman" w:hAnsi="Times New Roman" w:eastAsia="宋体" w:cs="Times New Roman"/>
          <w:b w:val="0"/>
          <w:bCs w:val="0"/>
          <w:kern w:val="2"/>
          <w:sz w:val="28"/>
          <w:szCs w:val="28"/>
          <w:lang w:val="en-US" w:eastAsia="zh-CN" w:bidi="ar-SA"/>
        </w:rPr>
        <w:t>，即郊沟河和桑延河，发源于壶关县境内东部树掌、石坡、石河沐一带，向东流出县境，注入渭河，年径流量为6307万m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w:t>
      </w:r>
    </w:p>
    <w:p>
      <w:pPr>
        <w:numPr>
          <w:ilvl w:val="0"/>
          <w:numId w:val="3"/>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地下水</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壶关县地下水资源贫乏，据推算储量为5650万m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。年均可利用量为1282万m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。东部山区由于冲沟强烈下切，寒武系岩溶水以下降泉的形式排泄补给河水，流出县境。西南部荒山、百尺等乡镇的山顶有石炭二迭系层间裂隙水出露口，由于面积小，补给条件有限。</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 xml:space="preserve">从地下水的埋深来看，山区岩性单一，岩溶永埋藏在330-350m之间。大部分地区为辛安泉水的补给区。    </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全县境内年平均水资源总量为10306万m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，其中地表水6890万m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，地下水为3416万m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，人均水资源140m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。按土地面积计算，每平方千米均153.33m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。目前地表水资源开发利用率仅有5.4%，利用量875.36万m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，人均利用量35.4m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w:t>
      </w:r>
    </w:p>
    <w:p>
      <w:pPr>
        <w:numPr>
          <w:ilvl w:val="0"/>
          <w:numId w:val="3"/>
        </w:numPr>
        <w:adjustRightInd w:val="0"/>
        <w:snapToGrid w:val="0"/>
        <w:spacing w:line="360" w:lineRule="auto"/>
        <w:ind w:firstLine="560" w:firstLineChars="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壶关县县城饮用水水源</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壶关县城的供水水源位于县城北关一带，目前共有供水井3眼，井深750m，开采寒武系岩溶承压水，属于岩溶裂隙网络型，静水位埋深378-380m，降深约8m，单井涌水量约70m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/h。日供水量约3000m</w:t>
      </w:r>
      <w:r>
        <w:rPr>
          <w:rFonts w:hint="eastAsia" w:ascii="Times New Roman" w:hAnsi="Times New Roman" w:eastAsia="宋体" w:cs="Times New Roman"/>
          <w:b w:val="0"/>
          <w:bCs w:val="0"/>
          <w:kern w:val="2"/>
          <w:sz w:val="28"/>
          <w:szCs w:val="28"/>
          <w:vertAlign w:val="superscript"/>
          <w:lang w:val="en-US" w:eastAsia="zh-CN" w:bidi="ar-SA"/>
        </w:rPr>
        <w:t>3</w:t>
      </w:r>
      <w:r>
        <w:rPr>
          <w:rFonts w:hint="eastAsia" w:ascii="Times New Roman" w:hAnsi="Times New Roman" w:eastAsia="宋体" w:cs="Times New Roman"/>
          <w:b w:val="0"/>
          <w:bCs w:val="0"/>
          <w:kern w:val="2"/>
          <w:sz w:val="28"/>
          <w:szCs w:val="28"/>
          <w:lang w:val="en-US" w:eastAsia="zh-CN" w:bidi="ar-SA"/>
        </w:rPr>
        <w:t>/d，属于中小型水源地。</w:t>
      </w:r>
    </w:p>
    <w:p>
      <w:pPr>
        <w:numPr>
          <w:ilvl w:val="0"/>
          <w:numId w:val="0"/>
        </w:numPr>
        <w:adjustRightInd w:val="0"/>
        <w:snapToGrid w:val="0"/>
        <w:spacing w:line="360" w:lineRule="auto"/>
        <w:ind w:firstLine="560"/>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一级保护区北关深井水源地，以1#、2#与3#井为圆心，半径42m的圆形区域为一级保护区。一级保护区面积合计0.0125km</w:t>
      </w:r>
      <w:r>
        <w:rPr>
          <w:rFonts w:hint="eastAsia" w:ascii="Times New Roman" w:hAnsi="Times New Roman" w:eastAsia="宋体" w:cs="Times New Roman"/>
          <w:b w:val="0"/>
          <w:bCs w:val="0"/>
          <w:kern w:val="2"/>
          <w:sz w:val="28"/>
          <w:szCs w:val="28"/>
          <w:vertAlign w:val="superscript"/>
          <w:lang w:val="en-US" w:eastAsia="zh-CN" w:bidi="ar-SA"/>
        </w:rPr>
        <w:t>2</w:t>
      </w:r>
      <w:r>
        <w:rPr>
          <w:rFonts w:hint="eastAsia" w:ascii="Times New Roman" w:hAnsi="Times New Roman" w:eastAsia="宋体" w:cs="Times New Roman"/>
          <w:b w:val="0"/>
          <w:bCs w:val="0"/>
          <w:kern w:val="2"/>
          <w:sz w:val="28"/>
          <w:szCs w:val="28"/>
          <w:lang w:val="en-US" w:eastAsia="zh-CN" w:bidi="ar-SA"/>
        </w:rPr>
        <w:t>，不设水源地二级保护区和准保护区。</w:t>
      </w:r>
    </w:p>
    <w:p>
      <w:pPr>
        <w:numPr>
          <w:ilvl w:val="0"/>
          <w:numId w:val="3"/>
        </w:numPr>
        <w:adjustRightInd w:val="0"/>
        <w:snapToGrid w:val="0"/>
        <w:spacing w:line="360" w:lineRule="auto"/>
        <w:ind w:firstLine="560" w:firstLineChars="0"/>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七里栈集中供水水源</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val="0"/>
          <w:bCs w:val="0"/>
          <w:kern w:val="2"/>
          <w:sz w:val="28"/>
          <w:szCs w:val="28"/>
          <w:lang w:val="en-US" w:eastAsia="zh-CN" w:bidi="ar-SA"/>
        </w:rPr>
        <w:t>七里栈集中供水水源地为奥陶系岩溶地下水出露的泉水。水源地地貌单元处于石质山区，水源为出露的七里栈岩溶泉水，泉含水层岩性主要以白云质灰岩为主，由于受西部闪长岩岩脉阻隔以及冲沟的下切作用，揭露含水层而在沟坡之上出露成泉，该泉属于上升泉，地下水具承压性。上部地层为裸露灰岩，泉水出露于寒武系中统徐庄组，下部为紫红色钙质泥岩，具良好的隔水性。</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val="0"/>
          <w:bCs w:val="0"/>
          <w:kern w:val="2"/>
          <w:sz w:val="28"/>
          <w:szCs w:val="28"/>
          <w:lang w:val="en-US" w:eastAsia="zh-CN" w:bidi="ar-SA"/>
        </w:rPr>
        <w:t>一级保护区范围为：板安窑村以南，东西平均长度约900m，南北平均宽度约600m左右的不规则多边形区域，面积为0.5486km</w:t>
      </w:r>
      <w:r>
        <w:rPr>
          <w:rFonts w:hint="default" w:ascii="Times New Roman" w:hAnsi="Times New Roman" w:eastAsia="宋体" w:cs="Times New Roman"/>
          <w:b w:val="0"/>
          <w:bCs w:val="0"/>
          <w:kern w:val="2"/>
          <w:sz w:val="28"/>
          <w:szCs w:val="28"/>
          <w:vertAlign w:val="superscript"/>
          <w:lang w:val="en-US" w:eastAsia="zh-CN" w:bidi="ar-SA"/>
        </w:rPr>
        <w:t>2</w:t>
      </w:r>
      <w:r>
        <w:rPr>
          <w:rFonts w:hint="eastAsia" w:ascii="Times New Roman" w:hAnsi="Times New Roman" w:eastAsia="宋体" w:cs="Times New Roman"/>
          <w:b w:val="0"/>
          <w:bCs w:val="0"/>
          <w:kern w:val="2"/>
          <w:sz w:val="28"/>
          <w:szCs w:val="28"/>
          <w:lang w:val="en-US" w:eastAsia="zh-CN" w:bidi="ar-SA"/>
        </w:rPr>
        <w:t>；不设二级保护区。</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color w:val="000000"/>
          <w:sz w:val="28"/>
          <w:szCs w:val="28"/>
        </w:rPr>
      </w:pPr>
      <w:r>
        <w:rPr>
          <w:rFonts w:hint="default" w:ascii="Times New Roman" w:hAnsi="Times New Roman" w:eastAsia="宋体" w:cs="Times New Roman"/>
          <w:b w:val="0"/>
          <w:bCs w:val="0"/>
          <w:kern w:val="2"/>
          <w:sz w:val="28"/>
          <w:szCs w:val="28"/>
          <w:lang w:val="en-US" w:eastAsia="zh-CN" w:bidi="ar-SA"/>
        </w:rPr>
        <w:t>（5）</w:t>
      </w:r>
      <w:r>
        <w:rPr>
          <w:rFonts w:hint="default" w:ascii="Times New Roman" w:hAnsi="Times New Roman" w:cs="Times New Roman"/>
          <w:color w:val="000000"/>
          <w:sz w:val="28"/>
          <w:szCs w:val="28"/>
        </w:rPr>
        <w:t>修善集中供水</w:t>
      </w:r>
      <w:r>
        <w:rPr>
          <w:rFonts w:hint="eastAsia" w:ascii="Times New Roman" w:hAnsi="Times New Roman" w:cs="Times New Roman"/>
          <w:color w:val="000000"/>
          <w:sz w:val="28"/>
          <w:szCs w:val="28"/>
          <w:lang w:eastAsia="zh-CN"/>
        </w:rPr>
        <w:t>水源</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修善集中供水水源地开采奥陶系岩溶地下水，为潜水。水源地揭露地层由上往下为第四系种植土、亚砂土、粘土夹砂，厚度30m；下覆奥陶系中统上、下马家沟组灰黑色厚层状灰岩、豹皮状灰岩，夹角砾状白云质泥灰岩，下统为灰色含燧石条带状白云岩；寒武系上统、中统厚层结晶状白云岩、竹叶状灰岩、泥质条带灰岩以及鲕状灰岩，裂隙发育，含水层主要为寒武系、奥陶系，含水层厚为120m，静水位埋深为370m。</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一级保护区范围为：以开采井为中心，半径为10m的圆形区域</w:t>
      </w:r>
      <w:r>
        <w:rPr>
          <w:rFonts w:hint="eastAsia" w:ascii="Times New Roman" w:hAnsi="Times New Roman" w:cs="Times New Roman"/>
          <w:sz w:val="28"/>
          <w:szCs w:val="28"/>
          <w:lang w:eastAsia="zh-CN"/>
        </w:rPr>
        <w:t>，</w:t>
      </w:r>
      <w:r>
        <w:rPr>
          <w:rFonts w:hint="default" w:ascii="Times New Roman" w:hAnsi="Times New Roman" w:cs="Times New Roman"/>
          <w:sz w:val="28"/>
          <w:szCs w:val="28"/>
        </w:rPr>
        <w:t>面积为0.00031km</w:t>
      </w:r>
      <w:r>
        <w:rPr>
          <w:rFonts w:hint="default" w:ascii="Times New Roman" w:hAnsi="Times New Roman" w:cs="Times New Roman"/>
          <w:sz w:val="28"/>
          <w:szCs w:val="28"/>
          <w:vertAlign w:val="superscript"/>
        </w:rPr>
        <w:t>2</w:t>
      </w:r>
      <w:r>
        <w:rPr>
          <w:rFonts w:hint="eastAsia" w:ascii="Times New Roman" w:hAnsi="Times New Roman" w:cs="Times New Roman"/>
          <w:sz w:val="28"/>
          <w:szCs w:val="28"/>
          <w:lang w:eastAsia="zh-CN"/>
        </w:rPr>
        <w:t>；二级保护区范围为：以水源井为中心，一级保护区边界以外东西长约120m，南北宽约90m的不规则多边形区域，面积为0.01069km</w:t>
      </w:r>
      <w:r>
        <w:rPr>
          <w:rFonts w:hint="eastAsia" w:ascii="Times New Roman" w:hAnsi="Times New Roman" w:cs="Times New Roman"/>
          <w:sz w:val="28"/>
          <w:szCs w:val="28"/>
          <w:vertAlign w:val="superscript"/>
          <w:lang w:eastAsia="zh-CN"/>
        </w:rPr>
        <w:t>2</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）黄山集中供水</w:t>
      </w:r>
      <w:r>
        <w:rPr>
          <w:rFonts w:hint="eastAsia" w:ascii="Times New Roman" w:hAnsi="Times New Roman" w:cs="Times New Roman"/>
          <w:color w:val="000000"/>
          <w:sz w:val="28"/>
          <w:szCs w:val="28"/>
          <w:lang w:eastAsia="zh-CN"/>
        </w:rPr>
        <w:t>水源</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黄山乡集中供水水源地开采奥陶系岩溶地下水，为承压水。水源地地貌单元属于冲击平原区。水源地揭露地层由上往下为第四系、奥陶系、寒武系，含水层主要为寒武系、奥陶系，含水层厚为140m，静水位埋深为410m。</w:t>
      </w:r>
      <w:bookmarkStart w:id="87" w:name="_GoBack"/>
      <w:bookmarkEnd w:id="87"/>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一级保护区范围为：以开采井为中心，半径为10m的圆形区域</w:t>
      </w:r>
      <w:r>
        <w:rPr>
          <w:rFonts w:hint="eastAsia" w:ascii="Times New Roman" w:hAnsi="Times New Roman" w:cs="Times New Roman"/>
          <w:color w:val="000000"/>
          <w:sz w:val="28"/>
          <w:szCs w:val="28"/>
          <w:lang w:eastAsia="zh-CN"/>
        </w:rPr>
        <w:t>，</w:t>
      </w:r>
      <w:r>
        <w:rPr>
          <w:rFonts w:hint="default" w:ascii="Times New Roman" w:hAnsi="Times New Roman" w:cs="Times New Roman"/>
          <w:color w:val="000000"/>
          <w:sz w:val="28"/>
          <w:szCs w:val="28"/>
        </w:rPr>
        <w:t>面积为0.0113km</w:t>
      </w:r>
      <w:r>
        <w:rPr>
          <w:rFonts w:hint="default" w:ascii="Times New Roman" w:hAnsi="Times New Roman" w:cs="Times New Roman"/>
          <w:color w:val="000000"/>
          <w:sz w:val="28"/>
          <w:szCs w:val="28"/>
          <w:vertAlign w:val="superscript"/>
        </w:rPr>
        <w:t>2</w:t>
      </w:r>
      <w:r>
        <w:rPr>
          <w:rFonts w:hint="eastAsia" w:ascii="Times New Roman" w:hAnsi="Times New Roman" w:cs="Times New Roman"/>
          <w:color w:val="000000"/>
          <w:sz w:val="28"/>
          <w:szCs w:val="28"/>
          <w:lang w:eastAsia="zh-CN"/>
        </w:rPr>
        <w:t>；</w:t>
      </w:r>
      <w:r>
        <w:rPr>
          <w:rFonts w:hint="eastAsia" w:ascii="Times New Roman" w:hAnsi="Times New Roman" w:cs="Times New Roman"/>
          <w:color w:val="000000"/>
          <w:sz w:val="28"/>
          <w:szCs w:val="28"/>
          <w:lang w:val="en-US" w:eastAsia="zh-CN"/>
        </w:rPr>
        <w:t>不设二级保护区。</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val="en-US" w:eastAsia="zh-CN"/>
        </w:rPr>
        <w:t>7</w:t>
      </w:r>
      <w:r>
        <w:rPr>
          <w:rFonts w:hint="default" w:ascii="Times New Roman" w:hAnsi="Times New Roman" w:cs="Times New Roman"/>
          <w:color w:val="000000"/>
          <w:sz w:val="28"/>
          <w:szCs w:val="28"/>
        </w:rPr>
        <w:t>）百尺镇集中供水</w:t>
      </w:r>
      <w:r>
        <w:rPr>
          <w:rFonts w:hint="eastAsia" w:ascii="Times New Roman" w:hAnsi="Times New Roman" w:cs="Times New Roman"/>
          <w:color w:val="000000"/>
          <w:sz w:val="28"/>
          <w:szCs w:val="28"/>
          <w:lang w:eastAsia="zh-CN"/>
        </w:rPr>
        <w:t>水源</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百尺镇集中供水水源地开采奥陶系岩溶裂隙地下水，为潜水。水源地地貌单元属于石质山区。水源地揭露地层由上往下为第四系亚砂土、粘土、奥陶系、寒武系，含水层主要为寒武系、奥陶系，含水层厚为188m，静水位埋深为448m。</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一级保护区范围为：以开采井为中心，半径为10m的圆形区域</w:t>
      </w:r>
      <w:r>
        <w:rPr>
          <w:rFonts w:hint="eastAsia" w:ascii="Times New Roman" w:hAnsi="Times New Roman" w:cs="Times New Roman"/>
          <w:sz w:val="28"/>
          <w:szCs w:val="28"/>
          <w:lang w:eastAsia="zh-CN"/>
        </w:rPr>
        <w:t>，</w:t>
      </w:r>
      <w:r>
        <w:rPr>
          <w:rFonts w:hint="default" w:ascii="Times New Roman" w:hAnsi="Times New Roman" w:cs="Times New Roman"/>
          <w:sz w:val="28"/>
          <w:szCs w:val="28"/>
        </w:rPr>
        <w:t>面积为0.00031km</w:t>
      </w:r>
      <w:r>
        <w:rPr>
          <w:rFonts w:hint="default" w:ascii="Times New Roman" w:hAnsi="Times New Roman" w:cs="Times New Roman"/>
          <w:sz w:val="28"/>
          <w:szCs w:val="28"/>
          <w:vertAlign w:val="superscript"/>
        </w:rPr>
        <w:t>2</w:t>
      </w:r>
      <w:r>
        <w:rPr>
          <w:rFonts w:hint="eastAsia" w:ascii="Times New Roman" w:hAnsi="Times New Roman" w:cs="Times New Roman"/>
          <w:sz w:val="28"/>
          <w:szCs w:val="28"/>
          <w:lang w:eastAsia="zh-CN"/>
        </w:rPr>
        <w:t>；二级保护区范围为：以水源井为中心，半径为100m的圆形区域（不包括一级保护区），面积为0.03108km</w:t>
      </w:r>
      <w:r>
        <w:rPr>
          <w:rFonts w:hint="eastAsia" w:ascii="Times New Roman" w:hAnsi="Times New Roman" w:cs="Times New Roman"/>
          <w:sz w:val="28"/>
          <w:szCs w:val="28"/>
          <w:vertAlign w:val="superscript"/>
          <w:lang w:eastAsia="zh-CN"/>
        </w:rPr>
        <w:t>2</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）韩庄深井集中供水</w:t>
      </w:r>
      <w:r>
        <w:rPr>
          <w:rFonts w:hint="eastAsia" w:ascii="Times New Roman" w:hAnsi="Times New Roman" w:cs="Times New Roman"/>
          <w:color w:val="000000"/>
          <w:sz w:val="28"/>
          <w:szCs w:val="28"/>
          <w:lang w:eastAsia="zh-CN"/>
        </w:rPr>
        <w:t>水源</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韩庄集中供水水源地开采奥陶系岩溶地下水，为潜水。水源地地貌单元属于石质山区。水源地揭露地层由上往下为第四系深红色粘土、深黄色粉质粘土、奥陶系、寒武系，含水层主要为寒武系、奥陶系，含水层厚为108m，静水位埋深为390m。</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t>一级保护区范围为：以开采井为中心，半径为9m的圆形区域</w:t>
      </w:r>
      <w:r>
        <w:rPr>
          <w:rFonts w:hint="eastAsia" w:ascii="Times New Roman" w:hAnsi="Times New Roman" w:cs="Times New Roman"/>
          <w:sz w:val="28"/>
          <w:szCs w:val="28"/>
          <w:lang w:eastAsia="zh-CN"/>
        </w:rPr>
        <w:t>，</w:t>
      </w:r>
      <w:r>
        <w:rPr>
          <w:rFonts w:hint="default" w:ascii="Times New Roman" w:hAnsi="Times New Roman" w:cs="Times New Roman"/>
          <w:sz w:val="28"/>
          <w:szCs w:val="28"/>
        </w:rPr>
        <w:t>面积为0.00025km</w:t>
      </w:r>
      <w:r>
        <w:rPr>
          <w:rFonts w:hint="default" w:ascii="Times New Roman" w:hAnsi="Times New Roman" w:cs="Times New Roman"/>
          <w:sz w:val="28"/>
          <w:szCs w:val="28"/>
          <w:vertAlign w:val="superscript"/>
        </w:rPr>
        <w:t>2</w:t>
      </w:r>
      <w:r>
        <w:rPr>
          <w:rFonts w:hint="eastAsia" w:ascii="Times New Roman" w:hAnsi="Times New Roman" w:cs="Times New Roman"/>
          <w:sz w:val="28"/>
          <w:szCs w:val="28"/>
          <w:lang w:eastAsia="zh-CN"/>
        </w:rPr>
        <w:t>；二级保护区范围为：以水源井为中心，半径为90m的圆形区域（不包括一级保护区），面积为0.02515km</w:t>
      </w:r>
      <w:r>
        <w:rPr>
          <w:rFonts w:hint="eastAsia" w:ascii="Times New Roman" w:hAnsi="Times New Roman" w:cs="Times New Roman"/>
          <w:sz w:val="28"/>
          <w:szCs w:val="28"/>
          <w:vertAlign w:val="superscript"/>
          <w:lang w:eastAsia="zh-CN"/>
        </w:rPr>
        <w:t>2</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）集店深井供水</w:t>
      </w:r>
      <w:r>
        <w:rPr>
          <w:rFonts w:hint="eastAsia" w:ascii="Times New Roman" w:hAnsi="Times New Roman" w:cs="Times New Roman"/>
          <w:color w:val="000000"/>
          <w:sz w:val="28"/>
          <w:szCs w:val="28"/>
          <w:lang w:eastAsia="zh-CN"/>
        </w:rPr>
        <w:t>水源</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集店乡集中供水水源地开采奥陶系岩溶地下水，为潜水。水源地地貌单元属于中低丘陵区。水源地揭露地层由上往下为第四系种植土、亚砂土、粘土夹砂，厚度94m；寒武系中统上部为厚层状含燧石条带及燧石结核结晶白云岩、小晶洞发育，间夹薄层页岩，中下部为中厚层状白云质灰岩、灰岩夹数层鲕状灰岩，厚度100m。含水层主要为寒武系、奥陶系，含水层厚为148m，静水位埋深为366m。</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一级保护区范围为：以开采井为中心，半径为18m的圆形区域</w:t>
      </w:r>
      <w:r>
        <w:rPr>
          <w:rFonts w:hint="eastAsia" w:ascii="Times New Roman" w:hAnsi="Times New Roman" w:cs="Times New Roman"/>
          <w:sz w:val="28"/>
          <w:szCs w:val="28"/>
          <w:lang w:eastAsia="zh-CN"/>
        </w:rPr>
        <w:t>，</w:t>
      </w:r>
      <w:r>
        <w:rPr>
          <w:rFonts w:hint="default" w:ascii="Times New Roman" w:hAnsi="Times New Roman" w:cs="Times New Roman"/>
          <w:sz w:val="28"/>
          <w:szCs w:val="28"/>
        </w:rPr>
        <w:t>面积为0.00102km</w:t>
      </w:r>
      <w:r>
        <w:rPr>
          <w:rFonts w:hint="default" w:ascii="Times New Roman" w:hAnsi="Times New Roman" w:cs="Times New Roman"/>
          <w:sz w:val="28"/>
          <w:szCs w:val="28"/>
          <w:vertAlign w:val="superscript"/>
        </w:rPr>
        <w:t>2</w:t>
      </w:r>
      <w:r>
        <w:rPr>
          <w:rFonts w:hint="eastAsia" w:ascii="Times New Roman" w:hAnsi="Times New Roman" w:cs="Times New Roman"/>
          <w:sz w:val="28"/>
          <w:szCs w:val="28"/>
          <w:lang w:eastAsia="zh-CN"/>
        </w:rPr>
        <w:t>；不设二级保护区。</w:t>
      </w:r>
    </w:p>
    <w:p>
      <w:pPr>
        <w:pStyle w:val="21"/>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val="en-US" w:eastAsia="zh-CN"/>
        </w:rPr>
        <w:t>10</w:t>
      </w:r>
      <w:r>
        <w:rPr>
          <w:rFonts w:hint="default" w:ascii="Times New Roman" w:hAnsi="Times New Roman" w:cs="Times New Roman"/>
          <w:color w:val="000000"/>
          <w:sz w:val="28"/>
          <w:szCs w:val="28"/>
        </w:rPr>
        <w:t>）常平集中供水</w:t>
      </w:r>
      <w:r>
        <w:rPr>
          <w:rFonts w:hint="eastAsia" w:ascii="Times New Roman" w:hAnsi="Times New Roman" w:cs="Times New Roman"/>
          <w:color w:val="000000"/>
          <w:sz w:val="28"/>
          <w:szCs w:val="28"/>
          <w:lang w:eastAsia="zh-CN"/>
        </w:rPr>
        <w:t>水源</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常平集中供水水源地开采奥陶系岩溶裂隙地下水，为潜水。水源地地貌单元处于石质山区。水源地出露地层头上往下为第四系粘土、亚砂土、奥陶系、寒武系，含水层主要为寒武系上统、奥陶系下统及中统下马家沟组，含水层厚为150m，静水位埋深为466m。</w:t>
      </w:r>
    </w:p>
    <w:p>
      <w:pPr>
        <w:keepNext w:val="0"/>
        <w:keepLines w:val="0"/>
        <w:pageBreakBefore w:val="0"/>
        <w:widowControl w:val="0"/>
        <w:kinsoku/>
        <w:wordWrap/>
        <w:overflowPunct/>
        <w:topLinePunct w:val="0"/>
        <w:bidi w:val="0"/>
        <w:adjustRightInd/>
        <w:snapToGrid/>
        <w:spacing w:line="360" w:lineRule="auto"/>
        <w:ind w:left="0" w:leftChars="0" w:right="0" w:rightChars="0" w:firstLine="560" w:firstLineChars="200"/>
        <w:jc w:val="both"/>
        <w:textAlignment w:val="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一级保护区范围为：分别以开采井为中心，半径为24m的圆形区域。由于1#、2#水井间距离小于一级保护区半径的2倍，故此实际以圆形区域的外接多边形圈定范围为一级保护区，面积为0.00488km</w:t>
      </w:r>
      <w:r>
        <w:rPr>
          <w:rFonts w:hint="eastAsia" w:ascii="Times New Roman" w:hAnsi="Times New Roman" w:cs="Times New Roman"/>
          <w:sz w:val="28"/>
          <w:szCs w:val="28"/>
          <w:vertAlign w:val="superscript"/>
          <w:lang w:val="en-US" w:eastAsia="zh-CN"/>
        </w:rPr>
        <w:t>2</w:t>
      </w:r>
      <w:r>
        <w:rPr>
          <w:rFonts w:hint="eastAsia" w:ascii="Times New Roman" w:hAnsi="Times New Roman" w:cs="Times New Roman"/>
          <w:sz w:val="28"/>
          <w:szCs w:val="28"/>
          <w:lang w:val="en-US" w:eastAsia="zh-CN"/>
        </w:rPr>
        <w:t>，不设二级保护区。</w:t>
      </w:r>
    </w:p>
    <w:p>
      <w:pPr>
        <w:numPr>
          <w:ilvl w:val="0"/>
          <w:numId w:val="0"/>
        </w:numPr>
        <w:ind w:firstLine="640"/>
        <w:jc w:val="both"/>
        <w:rPr>
          <w:rStyle w:val="19"/>
          <w:rFonts w:hint="eastAsia" w:ascii="Times New Roman" w:hAnsi="Times New Roman" w:cs="Times New Roman" w:eastAsiaTheme="majorEastAsia"/>
          <w:sz w:val="28"/>
          <w:szCs w:val="28"/>
          <w:lang w:val="en-US" w:eastAsia="zh-CN"/>
        </w:rPr>
      </w:pPr>
      <w:bookmarkStart w:id="65" w:name="_Toc3891"/>
      <w:r>
        <w:rPr>
          <w:rStyle w:val="19"/>
          <w:rFonts w:hint="eastAsia" w:ascii="Times New Roman" w:hAnsi="Times New Roman" w:cs="Times New Roman" w:eastAsiaTheme="majorEastAsia"/>
          <w:sz w:val="28"/>
          <w:szCs w:val="28"/>
          <w:lang w:val="en-US" w:eastAsia="zh-CN"/>
        </w:rPr>
        <w:t>5.2 社会经济概况</w:t>
      </w:r>
    </w:p>
    <w:bookmarkEnd w:id="65"/>
    <w:p>
      <w:pPr>
        <w:numPr>
          <w:ilvl w:val="0"/>
          <w:numId w:val="4"/>
        </w:numPr>
        <w:ind w:firstLine="640"/>
        <w:jc w:val="both"/>
        <w:rPr>
          <w:rFonts w:hint="default" w:ascii="Times New Roman" w:hAnsi="Times New Roman" w:eastAsia="宋体" w:cs="Times New Roman"/>
          <w:b w:val="0"/>
          <w:sz w:val="28"/>
          <w:szCs w:val="28"/>
        </w:rPr>
      </w:pPr>
      <w:r>
        <w:rPr>
          <w:rFonts w:hint="default" w:ascii="Times New Roman" w:hAnsi="Times New Roman" w:eastAsia="宋体" w:cs="Times New Roman"/>
          <w:b w:val="0"/>
          <w:sz w:val="28"/>
          <w:szCs w:val="28"/>
        </w:rPr>
        <w:t>行政区划</w:t>
      </w:r>
    </w:p>
    <w:p>
      <w:pPr>
        <w:numPr>
          <w:ilvl w:val="0"/>
          <w:numId w:val="0"/>
        </w:numPr>
        <w:ind w:firstLine="560"/>
        <w:jc w:val="both"/>
        <w:rPr>
          <w:rFonts w:hint="eastAsia" w:ascii="Times New Roman" w:hAnsi="Times New Roman" w:eastAsia="宋体" w:cs="Times New Roman"/>
          <w:b w:val="0"/>
          <w:color w:val="auto"/>
          <w:sz w:val="28"/>
          <w:szCs w:val="28"/>
          <w:highlight w:val="none"/>
          <w:lang w:val="en-US" w:eastAsia="zh-CN"/>
        </w:rPr>
      </w:pPr>
      <w:r>
        <w:rPr>
          <w:rFonts w:hint="eastAsia" w:ascii="Times New Roman" w:hAnsi="Times New Roman" w:eastAsia="宋体" w:cs="Times New Roman"/>
          <w:b w:val="0"/>
          <w:sz w:val="28"/>
          <w:szCs w:val="28"/>
          <w:lang w:val="en-US" w:eastAsia="zh-CN"/>
        </w:rPr>
        <w:t>壶关县现辖5镇7乡1区，3个社区及390个行政村。壶关县5镇7乡1区分别为：龙泉镇、店上镇、百尺镇、树掌镇、晋庄镇、集店乡、五龙山乡、桥上乡、鹅屋乡、石坡乡、黄山乡、东井岭乡、常平开发</w:t>
      </w:r>
      <w:r>
        <w:rPr>
          <w:rFonts w:hint="eastAsia" w:ascii="Times New Roman" w:hAnsi="Times New Roman" w:eastAsia="宋体" w:cs="Times New Roman"/>
          <w:b w:val="0"/>
          <w:color w:val="auto"/>
          <w:sz w:val="28"/>
          <w:szCs w:val="28"/>
          <w:highlight w:val="none"/>
          <w:lang w:val="en-US" w:eastAsia="zh-CN"/>
        </w:rPr>
        <w:t>区。</w:t>
      </w:r>
    </w:p>
    <w:p>
      <w:pPr>
        <w:numPr>
          <w:ilvl w:val="0"/>
          <w:numId w:val="0"/>
        </w:numPr>
        <w:ind w:firstLine="560"/>
        <w:jc w:val="both"/>
        <w:rPr>
          <w:rFonts w:hint="eastAsia" w:ascii="Times New Roman" w:hAnsi="Times New Roman" w:eastAsia="宋体" w:cs="Times New Roman"/>
          <w:b w:val="0"/>
          <w:color w:val="auto"/>
          <w:sz w:val="28"/>
          <w:szCs w:val="28"/>
          <w:highlight w:val="none"/>
          <w:lang w:val="en-US" w:eastAsia="zh-CN"/>
        </w:rPr>
      </w:pPr>
      <w:r>
        <w:rPr>
          <w:rFonts w:hint="eastAsia" w:ascii="Times New Roman" w:hAnsi="Times New Roman" w:eastAsia="宋体" w:cs="Times New Roman"/>
          <w:b w:val="0"/>
          <w:color w:val="auto"/>
          <w:sz w:val="28"/>
          <w:szCs w:val="28"/>
          <w:highlight w:val="none"/>
          <w:lang w:val="en-US" w:eastAsia="zh-CN"/>
        </w:rPr>
        <w:t>壶关县行政区划详见图5-3。</w:t>
      </w:r>
    </w:p>
    <w:p>
      <w:pPr>
        <w:numPr>
          <w:ilvl w:val="0"/>
          <w:numId w:val="4"/>
        </w:numPr>
        <w:ind w:firstLine="560" w:firstLineChars="0"/>
        <w:jc w:val="both"/>
        <w:rPr>
          <w:rFonts w:hint="eastAsia" w:ascii="Times New Roman" w:hAnsi="Times New Roman" w:eastAsia="宋体" w:cs="Times New Roman"/>
          <w:b w:val="0"/>
          <w:sz w:val="28"/>
          <w:szCs w:val="28"/>
          <w:lang w:val="en-US" w:eastAsia="zh-CN"/>
        </w:rPr>
      </w:pPr>
      <w:r>
        <w:rPr>
          <w:rFonts w:hint="default" w:ascii="Times New Roman" w:hAnsi="Times New Roman" w:eastAsia="宋体" w:cs="Times New Roman"/>
          <w:b w:val="0"/>
          <w:sz w:val="28"/>
          <w:szCs w:val="28"/>
        </w:rPr>
        <w:t>经济结构及社会发展现状</w:t>
      </w:r>
    </w:p>
    <w:p>
      <w:pPr>
        <w:pageBreakBefore w:val="0"/>
        <w:widowControl w:val="0"/>
        <w:numPr>
          <w:ilvl w:val="0"/>
          <w:numId w:val="0"/>
        </w:numPr>
        <w:kinsoku/>
        <w:wordWrap/>
        <w:overflowPunct/>
        <w:topLinePunct w:val="0"/>
        <w:autoSpaceDE/>
        <w:autoSpaceDN/>
        <w:bidi w:val="0"/>
        <w:spacing w:line="360" w:lineRule="auto"/>
        <w:ind w:left="0" w:leftChars="0" w:right="0" w:rightChars="0" w:firstLine="560" w:firstLineChars="200"/>
        <w:jc w:val="both"/>
        <w:textAlignment w:val="auto"/>
        <w:rPr>
          <w:rFonts w:hint="eastAsia" w:ascii="Times New Roman" w:hAnsi="Times New Roman" w:eastAsia="宋体" w:cs="Times New Roman"/>
          <w:b w:val="0"/>
          <w:sz w:val="28"/>
          <w:szCs w:val="28"/>
          <w:lang w:val="en-US" w:eastAsia="zh-CN"/>
        </w:rPr>
      </w:pPr>
      <w:r>
        <w:rPr>
          <w:rFonts w:hint="eastAsia" w:ascii="Times New Roman" w:hAnsi="Times New Roman" w:eastAsia="宋体" w:cs="Times New Roman"/>
          <w:b w:val="0"/>
          <w:sz w:val="28"/>
          <w:szCs w:val="28"/>
          <w:lang w:val="en-US" w:eastAsia="zh-CN"/>
        </w:rPr>
        <w:t xml:space="preserve">2015年，壶关县地区生产总值完成37.91亿元，增长16.6%；第一、二、三产业完成值分别为3.88亿元、22.91亿元、11.12亿元，同比上年分别增长5.3%、20.8%、10.8%；人均地区生产总值完成12934元，增长16.2%；规模以上工业增加值完成23.16亿元，增长25.7%；固定资产投资完成29.19亿元，增长27.9%；社会消费品零售总额完成12.15亿元，增长16.0%；财政总收入完成4.10亿元，增长18.5%；一般预算收入完成2.03亿元，增长60.2%；农民人均纯收入达到3529元，增长17.0%；城镇居民人均可支配收入达到15200元，增长13.9%，各项主要经济指标均实现了两位数增长。    </w:t>
      </w: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560" w:firstLineChars="0"/>
        <w:jc w:val="both"/>
        <w:textAlignment w:val="auto"/>
        <w:outlineLvl w:val="3"/>
        <w:rPr>
          <w:rFonts w:hint="default" w:ascii="Times New Roman" w:hAnsi="Times New Roman" w:eastAsia="宋体" w:cs="Times New Roman"/>
          <w:b w:val="0"/>
          <w:sz w:val="28"/>
          <w:szCs w:val="28"/>
        </w:rPr>
      </w:pPr>
      <w:r>
        <w:rPr>
          <w:rFonts w:hint="default" w:ascii="Times New Roman" w:hAnsi="Times New Roman" w:eastAsia="宋体" w:cs="Times New Roman"/>
          <w:b w:val="0"/>
          <w:sz w:val="28"/>
          <w:szCs w:val="28"/>
        </w:rPr>
        <w:t>3. 人口分布</w:t>
      </w:r>
    </w:p>
    <w:p>
      <w:pPr>
        <w:pStyle w:val="18"/>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Times New Roman" w:hAnsi="Times New Roman" w:cs="Times New Roman"/>
          <w:b w:val="0"/>
          <w:sz w:val="28"/>
          <w:szCs w:val="28"/>
          <w:lang w:eastAsia="zh-CN"/>
        </w:rPr>
      </w:pPr>
      <w:r>
        <w:rPr>
          <w:rFonts w:hint="eastAsia" w:ascii="Times New Roman" w:hAnsi="Times New Roman" w:cs="Times New Roman"/>
          <w:b w:val="0"/>
          <w:sz w:val="28"/>
          <w:szCs w:val="28"/>
          <w:lang w:val="en-US" w:eastAsia="zh-CN"/>
        </w:rPr>
        <w:t xml:space="preserve">    </w:t>
      </w:r>
      <w:r>
        <w:rPr>
          <w:rFonts w:hint="eastAsia" w:ascii="Times New Roman" w:hAnsi="Times New Roman" w:cs="Times New Roman"/>
          <w:b w:val="0"/>
          <w:sz w:val="28"/>
          <w:szCs w:val="28"/>
          <w:lang w:eastAsia="zh-CN"/>
        </w:rPr>
        <w:t>201</w:t>
      </w:r>
      <w:r>
        <w:rPr>
          <w:rFonts w:hint="eastAsia" w:ascii="Times New Roman" w:hAnsi="Times New Roman" w:cs="Times New Roman"/>
          <w:b w:val="0"/>
          <w:sz w:val="28"/>
          <w:szCs w:val="28"/>
          <w:lang w:val="en-US" w:eastAsia="zh-CN"/>
        </w:rPr>
        <w:t>5</w:t>
      </w:r>
      <w:r>
        <w:rPr>
          <w:rFonts w:hint="eastAsia" w:ascii="Times New Roman" w:hAnsi="Times New Roman" w:cs="Times New Roman"/>
          <w:b w:val="0"/>
          <w:sz w:val="28"/>
          <w:szCs w:val="28"/>
          <w:lang w:eastAsia="zh-CN"/>
        </w:rPr>
        <w:t>年末，壶关县全县总户数为114508户，总人口29.55万。其中，农业人口26.19万，非农业人口3.36万；分别占总人口的88.63%、11.37%。人口密度为292人/平方公里。壶关县人口地域分布不均衡，地域差异较大，人口分布向县城集中化趋势明显。</w:t>
      </w:r>
    </w:p>
    <w:p>
      <w:pPr>
        <w:pStyle w:val="18"/>
        <w:pageBreakBefore w:val="0"/>
        <w:widowControl w:val="0"/>
        <w:numPr>
          <w:ilvl w:val="0"/>
          <w:numId w:val="5"/>
        </w:numPr>
        <w:kinsoku/>
        <w:wordWrap/>
        <w:overflowPunct/>
        <w:topLinePunct w:val="0"/>
        <w:autoSpaceDE/>
        <w:autoSpaceDN/>
        <w:bidi w:val="0"/>
        <w:spacing w:line="360" w:lineRule="auto"/>
        <w:ind w:left="0" w:leftChars="0" w:right="0" w:rightChars="0"/>
        <w:jc w:val="both"/>
        <w:textAlignment w:val="auto"/>
        <w:rPr>
          <w:rFonts w:hint="eastAsia" w:ascii="Times New Roman" w:hAnsi="Times New Roman" w:cs="Times New Roman"/>
          <w:b w:val="0"/>
          <w:sz w:val="28"/>
          <w:szCs w:val="28"/>
          <w:lang w:eastAsia="zh-CN"/>
        </w:rPr>
      </w:pPr>
      <w:r>
        <w:rPr>
          <w:rFonts w:hint="eastAsia" w:ascii="Times New Roman" w:hAnsi="Times New Roman" w:cs="Times New Roman"/>
          <w:b w:val="0"/>
          <w:sz w:val="28"/>
          <w:szCs w:val="28"/>
          <w:lang w:eastAsia="zh-CN"/>
        </w:rPr>
        <w:t>主要矿产资源分布、开发利用现状</w:t>
      </w:r>
    </w:p>
    <w:p>
      <w:pPr>
        <w:keepNext w:val="0"/>
        <w:keepLines w:val="0"/>
        <w:pageBreakBefore w:val="0"/>
        <w:widowControl w:val="0"/>
        <w:kinsoku/>
        <w:wordWrap/>
        <w:overflowPunct/>
        <w:topLinePunct w:val="0"/>
        <w:bidi w:val="0"/>
        <w:adjustRightInd w:val="0"/>
        <w:snapToGrid w:val="0"/>
        <w:spacing w:line="360" w:lineRule="auto"/>
        <w:ind w:right="0" w:rightChars="0"/>
        <w:jc w:val="both"/>
        <w:textAlignment w:val="auto"/>
        <w:outlineLvl w:val="9"/>
        <w:rPr>
          <w:rFonts w:ascii="Times New Roman" w:hAnsi="Times New Roman" w:cs="Times New Roman"/>
          <w:sz w:val="28"/>
          <w:szCs w:val="28"/>
          <w:lang w:val="zh-CN"/>
        </w:rPr>
      </w:pPr>
      <w:r>
        <w:rPr>
          <w:rFonts w:hint="eastAsia" w:ascii="Times New Roman" w:hAnsi="Times New Roman" w:cs="Times New Roman"/>
          <w:sz w:val="28"/>
          <w:szCs w:val="28"/>
          <w:lang w:val="en-US" w:eastAsia="zh-CN"/>
        </w:rPr>
        <w:t xml:space="preserve">    （1）</w:t>
      </w:r>
      <w:r>
        <w:rPr>
          <w:rFonts w:ascii="Times New Roman" w:hAnsi="Times New Roman" w:cs="Times New Roman"/>
          <w:sz w:val="28"/>
          <w:szCs w:val="28"/>
          <w:lang w:val="zh-CN"/>
        </w:rPr>
        <w:t>植物资源</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74" w:firstLineChars="205"/>
        <w:jc w:val="both"/>
        <w:textAlignment w:val="auto"/>
        <w:outlineLvl w:val="9"/>
        <w:rPr>
          <w:rFonts w:ascii="Times New Roman" w:hAnsi="Times New Roman" w:cs="Times New Roman"/>
          <w:sz w:val="28"/>
          <w:szCs w:val="28"/>
          <w:lang w:val="zh-CN"/>
        </w:rPr>
      </w:pPr>
      <w:r>
        <w:rPr>
          <w:rFonts w:ascii="Times New Roman" w:hAnsi="Times New Roman" w:cs="Times New Roman"/>
          <w:sz w:val="28"/>
          <w:szCs w:val="28"/>
          <w:lang w:val="zh-CN"/>
        </w:rPr>
        <w:t>县境内野生植物丰富，种类繁多，栽培植物也很多，据不完全统计，栽培和野生木本粮油果树有7个科目13属24种135个品种。林木以油松、刺槐、杨树为主，经济树有苹果树、梨、桃、杏、红果、花椒、核桃、</w:t>
      </w:r>
      <w:r>
        <w:rPr>
          <w:rFonts w:hint="eastAsia" w:ascii="Times New Roman" w:hAnsi="Times New Roman" w:cs="Times New Roman"/>
          <w:sz w:val="28"/>
          <w:szCs w:val="28"/>
          <w:lang w:val="en-US" w:eastAsia="zh-CN"/>
        </w:rPr>
        <w:t>柿子</w:t>
      </w:r>
      <w:r>
        <w:rPr>
          <w:rFonts w:ascii="Times New Roman" w:hAnsi="Times New Roman" w:cs="Times New Roman"/>
          <w:sz w:val="28"/>
          <w:szCs w:val="28"/>
          <w:lang w:val="zh-CN"/>
        </w:rPr>
        <w:t>、葡萄等。野生植物有蘑菇、黄花、木耳、山杏、当参、黄芪、柴胡、沙棘、野枣等。</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74" w:firstLineChars="205"/>
        <w:jc w:val="both"/>
        <w:textAlignment w:val="auto"/>
        <w:outlineLvl w:val="9"/>
        <w:rPr>
          <w:rFonts w:ascii="Times New Roman" w:hAnsi="Times New Roman" w:cs="Times New Roman"/>
          <w:sz w:val="28"/>
          <w:szCs w:val="28"/>
          <w:lang w:val="zh-CN"/>
        </w:rPr>
      </w:pPr>
      <w:r>
        <w:rPr>
          <w:rFonts w:ascii="Times New Roman" w:hAnsi="Times New Roman" w:cs="Times New Roman"/>
          <w:sz w:val="28"/>
          <w:szCs w:val="28"/>
          <w:lang w:val="zh-CN"/>
        </w:rPr>
        <w:t>在2005-2010年间，全县共完成造林13.7万亩，其中太行山绿化6.22万亩退耕还林耕地造林0.1万亩、荒山造林3.3万亩，环城绿化0.58万亩，沿线荒山绿化1.4万亩，四旁植树250万株，通道绿化350公里，幼林抚育1.8万亩，低效林改造1万亩，森林覆盖率由47.6%增加到50.6%，森林面积达到103万亩。</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0" w:firstLineChars="200"/>
        <w:jc w:val="both"/>
        <w:textAlignment w:val="auto"/>
        <w:outlineLvl w:val="9"/>
        <w:rPr>
          <w:rFonts w:ascii="Times New Roman" w:hAnsi="Times New Roman" w:cs="Times New Roman"/>
          <w:sz w:val="28"/>
          <w:szCs w:val="28"/>
          <w:lang w:val="zh-CN"/>
        </w:rPr>
      </w:pPr>
      <w:r>
        <w:rPr>
          <w:rFonts w:hint="eastAsia" w:ascii="Times New Roman" w:hAnsi="Times New Roman" w:cs="Times New Roman"/>
          <w:sz w:val="28"/>
          <w:szCs w:val="28"/>
          <w:lang w:val="zh-CN"/>
        </w:rPr>
        <w:t>（</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val="zh-CN"/>
        </w:rPr>
        <w:t>）</w:t>
      </w:r>
      <w:r>
        <w:rPr>
          <w:rFonts w:ascii="Times New Roman" w:hAnsi="Times New Roman" w:cs="Times New Roman"/>
          <w:sz w:val="28"/>
          <w:szCs w:val="28"/>
          <w:lang w:val="zh-CN"/>
        </w:rPr>
        <w:t>动物资源</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0" w:firstLineChars="200"/>
        <w:jc w:val="both"/>
        <w:textAlignment w:val="auto"/>
        <w:outlineLvl w:val="9"/>
        <w:rPr>
          <w:rFonts w:ascii="Times New Roman" w:hAnsi="Times New Roman" w:cs="Times New Roman"/>
          <w:b/>
          <w:sz w:val="28"/>
          <w:szCs w:val="28"/>
          <w:lang w:val="zh-CN"/>
        </w:rPr>
      </w:pPr>
      <w:r>
        <w:rPr>
          <w:rFonts w:ascii="Times New Roman" w:hAnsi="Times New Roman" w:cs="Times New Roman"/>
          <w:sz w:val="28"/>
          <w:szCs w:val="28"/>
          <w:lang w:val="zh-CN"/>
        </w:rPr>
        <w:t>县境内野生动物繁多，可分为哺乳、飞禽、爬行及昆虫类等，多大数百种，主要有狐、山兔、山鸡等，畜牧品种主要有牛、骡、驴、羊、鸡、兔等。</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0" w:firstLineChars="200"/>
        <w:jc w:val="both"/>
        <w:textAlignment w:val="auto"/>
        <w:outlineLvl w:val="9"/>
        <w:rPr>
          <w:rFonts w:ascii="Times New Roman" w:hAnsi="Times New Roman" w:cs="Times New Roman"/>
          <w:sz w:val="28"/>
          <w:szCs w:val="28"/>
          <w:lang w:val="zh-CN"/>
        </w:rPr>
      </w:pPr>
      <w:r>
        <w:rPr>
          <w:rFonts w:hint="eastAsia" w:ascii="Times New Roman" w:hAnsi="Times New Roman" w:cs="Times New Roman"/>
          <w:sz w:val="28"/>
          <w:szCs w:val="28"/>
          <w:lang w:val="zh-CN"/>
        </w:rPr>
        <w:t>（</w:t>
      </w:r>
      <w:r>
        <w:rPr>
          <w:rFonts w:hint="eastAsia" w:ascii="Times New Roman" w:hAnsi="Times New Roman" w:cs="Times New Roman"/>
          <w:sz w:val="28"/>
          <w:szCs w:val="28"/>
          <w:lang w:val="en-US" w:eastAsia="zh-CN"/>
        </w:rPr>
        <w:t>3</w:t>
      </w:r>
      <w:r>
        <w:rPr>
          <w:rFonts w:hint="eastAsia" w:ascii="Times New Roman" w:hAnsi="Times New Roman" w:cs="Times New Roman"/>
          <w:sz w:val="28"/>
          <w:szCs w:val="28"/>
          <w:lang w:val="zh-CN"/>
        </w:rPr>
        <w:t>）</w:t>
      </w:r>
      <w:r>
        <w:rPr>
          <w:rFonts w:ascii="Times New Roman" w:hAnsi="Times New Roman" w:cs="Times New Roman"/>
          <w:sz w:val="28"/>
          <w:szCs w:val="28"/>
          <w:lang w:val="zh-CN"/>
        </w:rPr>
        <w:t>矿产资源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ascii="Times New Roman" w:hAnsi="Times New Roman" w:cs="Times New Roman"/>
          <w:sz w:val="28"/>
          <w:szCs w:val="28"/>
          <w:lang w:val="zh-CN"/>
        </w:rPr>
      </w:pPr>
      <w:r>
        <w:rPr>
          <w:rFonts w:ascii="Times New Roman" w:hAnsi="Times New Roman" w:cs="Times New Roman"/>
          <w:sz w:val="28"/>
          <w:szCs w:val="28"/>
        </w:rPr>
        <w:t>壶关县矿藏资源种类多、分布广、储量少。主要品种有</w:t>
      </w:r>
      <w:r>
        <w:rPr>
          <w:rFonts w:ascii="Times New Roman" w:hAnsi="Times New Roman" w:cs="Times New Roman"/>
          <w:sz w:val="28"/>
          <w:szCs w:val="28"/>
          <w:lang w:val="zh-CN"/>
        </w:rPr>
        <w:t>铁矿、煤炭、铝钒土、高岭土、硫磺矿、大理石、石灰石、硅矿等。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ascii="Times New Roman" w:hAnsi="Times New Roman" w:cs="Times New Roman"/>
          <w:sz w:val="28"/>
          <w:szCs w:val="28"/>
          <w:lang w:val="zh-CN"/>
        </w:rPr>
      </w:pPr>
      <w:r>
        <w:rPr>
          <w:rFonts w:ascii="Times New Roman" w:hAnsi="Times New Roman" w:cs="Times New Roman"/>
          <w:sz w:val="28"/>
          <w:szCs w:val="28"/>
        </w:rPr>
        <w:t>煤层面积为40.2km</w:t>
      </w:r>
      <w:r>
        <w:rPr>
          <w:rFonts w:ascii="Times New Roman" w:hAnsi="Times New Roman" w:cs="Times New Roman"/>
          <w:sz w:val="28"/>
          <w:szCs w:val="28"/>
          <w:vertAlign w:val="superscript"/>
        </w:rPr>
        <w:t>2</w:t>
      </w:r>
      <w:r>
        <w:rPr>
          <w:rFonts w:ascii="Times New Roman" w:hAnsi="Times New Roman" w:cs="Times New Roman"/>
          <w:sz w:val="28"/>
          <w:szCs w:val="28"/>
        </w:rPr>
        <w:t>，地质储量约1.2亿吨，含煤地层为山西组和太原组，可采煤层为3</w:t>
      </w:r>
      <w:r>
        <w:rPr>
          <w:rFonts w:ascii="Times New Roman" w:hAnsi="Times New Roman" w:cs="Times New Roman"/>
          <w:sz w:val="28"/>
          <w:szCs w:val="28"/>
          <w:vertAlign w:val="superscript"/>
        </w:rPr>
        <w:t>＃</w:t>
      </w:r>
      <w:r>
        <w:rPr>
          <w:rFonts w:ascii="Times New Roman" w:hAnsi="Times New Roman" w:cs="Times New Roman"/>
          <w:sz w:val="28"/>
          <w:szCs w:val="28"/>
        </w:rPr>
        <w:t>、15</w:t>
      </w:r>
      <w:r>
        <w:rPr>
          <w:rFonts w:ascii="Times New Roman" w:hAnsi="Times New Roman" w:cs="Times New Roman"/>
          <w:sz w:val="28"/>
          <w:szCs w:val="28"/>
          <w:vertAlign w:val="superscript"/>
        </w:rPr>
        <w:t>＃</w:t>
      </w:r>
      <w:r>
        <w:rPr>
          <w:rFonts w:ascii="Times New Roman" w:hAnsi="Times New Roman" w:cs="Times New Roman"/>
          <w:sz w:val="28"/>
          <w:szCs w:val="28"/>
        </w:rPr>
        <w:t>，局部可采有9</w:t>
      </w:r>
      <w:r>
        <w:rPr>
          <w:rFonts w:ascii="Times New Roman" w:hAnsi="Times New Roman" w:cs="Times New Roman"/>
          <w:sz w:val="28"/>
          <w:szCs w:val="28"/>
          <w:vertAlign w:val="superscript"/>
        </w:rPr>
        <w:t>＃</w:t>
      </w:r>
      <w:r>
        <w:rPr>
          <w:rFonts w:ascii="Times New Roman" w:hAnsi="Times New Roman" w:cs="Times New Roman"/>
          <w:sz w:val="28"/>
          <w:szCs w:val="28"/>
        </w:rPr>
        <w:t>，煤种为贫煤、无烟煤。其中贫煤占70％，平均含硫量为2～2.5％，可燃基发热量在6500～7000千卡/公斤。</w:t>
      </w:r>
      <w:r>
        <w:rPr>
          <w:rFonts w:ascii="Times New Roman" w:hAnsi="Times New Roman" w:cs="Times New Roman"/>
          <w:sz w:val="28"/>
          <w:szCs w:val="28"/>
          <w:lang w:val="zh-CN"/>
        </w:rPr>
        <w:t>铁储矿量1000万吨，</w:t>
      </w:r>
      <w:r>
        <w:rPr>
          <w:rFonts w:ascii="Times New Roman" w:hAnsi="Times New Roman" w:cs="Times New Roman"/>
          <w:sz w:val="28"/>
          <w:szCs w:val="28"/>
        </w:rPr>
        <w:t>主要是磁铁矿和赤铁矿两大类，黄铁矿探明储量约817.3万吨。</w:t>
      </w:r>
      <w:r>
        <w:rPr>
          <w:rFonts w:ascii="Times New Roman" w:hAnsi="Times New Roman" w:cs="Times New Roman"/>
          <w:sz w:val="28"/>
          <w:szCs w:val="28"/>
          <w:lang w:val="zh-CN"/>
        </w:rPr>
        <w:t>硅矿石是壶关县优势矿藏，初步探明储量为2亿立方米，可开采量为1亿立方米，而且品味高，易开采。铝土矿集中分布于辛村、集店、城关、百尺、黄山等乡镇，埋藏深、储量大，易于露天开采。</w:t>
      </w:r>
      <w:r>
        <w:rPr>
          <w:rFonts w:ascii="Times New Roman" w:hAnsi="Times New Roman" w:cs="Times New Roman"/>
          <w:sz w:val="28"/>
          <w:szCs w:val="28"/>
        </w:rPr>
        <w:t>粘土初步探明地质储量为3000万吨以上。大理石探明地质储量为4.5亿m</w:t>
      </w:r>
      <w:r>
        <w:rPr>
          <w:rFonts w:ascii="Times New Roman" w:hAnsi="Times New Roman" w:cs="Times New Roman"/>
          <w:sz w:val="28"/>
          <w:szCs w:val="28"/>
          <w:vertAlign w:val="superscript"/>
        </w:rPr>
        <w:t>3</w:t>
      </w:r>
      <w:r>
        <w:rPr>
          <w:rFonts w:ascii="Times New Roman" w:hAnsi="Times New Roman" w:cs="Times New Roman"/>
          <w:sz w:val="28"/>
          <w:szCs w:val="28"/>
        </w:rPr>
        <w:t>，可采量为2.5亿m</w:t>
      </w:r>
      <w:r>
        <w:rPr>
          <w:rFonts w:ascii="Times New Roman" w:hAnsi="Times New Roman" w:cs="Times New Roman"/>
          <w:sz w:val="28"/>
          <w:szCs w:val="28"/>
          <w:vertAlign w:val="superscript"/>
        </w:rPr>
        <w:t>3</w:t>
      </w:r>
      <w:r>
        <w:rPr>
          <w:rFonts w:ascii="Times New Roman" w:hAnsi="Times New Roman" w:cs="Times New Roman"/>
          <w:sz w:val="28"/>
          <w:szCs w:val="28"/>
        </w:rPr>
        <w:t>。石灰石储量在100亿m</w:t>
      </w:r>
      <w:r>
        <w:rPr>
          <w:rFonts w:ascii="Times New Roman" w:hAnsi="Times New Roman" w:cs="Times New Roman"/>
          <w:sz w:val="28"/>
          <w:szCs w:val="28"/>
          <w:vertAlign w:val="superscript"/>
        </w:rPr>
        <w:t>3</w:t>
      </w:r>
      <w:r>
        <w:rPr>
          <w:rFonts w:ascii="Times New Roman" w:hAnsi="Times New Roman" w:cs="Times New Roman"/>
          <w:sz w:val="28"/>
          <w:szCs w:val="28"/>
        </w:rPr>
        <w:t>以上，且品位好，易开采。</w:t>
      </w:r>
      <w:r>
        <w:rPr>
          <w:rFonts w:ascii="Times New Roman" w:hAnsi="Times New Roman" w:cs="Times New Roman"/>
          <w:sz w:val="28"/>
          <w:szCs w:val="28"/>
          <w:lang w:val="zh-CN"/>
        </w:rPr>
        <w:t>总之，壶关县矿藏资源品种多而储量少，煤、铁、铝、硫都有一点，但大的矿体少，形不成规模开采。</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left="0" w:leftChars="0" w:right="0" w:rightChars="0" w:firstLine="480" w:firstLineChars="0"/>
        <w:jc w:val="both"/>
        <w:textAlignment w:val="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工业园区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560"/>
        <w:jc w:val="both"/>
        <w:textAlignment w:val="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壶关常平经济开发区位于壶关县东北部，占地面积23平方公里。紧依两条跨省公路，园区自备铁路专线同太焦线相连，距长治市9公里，距长治火车站16公里，距长治飞机场18公里。园区内水、电、通讯、人才资源等基础设施齐全。原材料煤、电、油、运等供给充分，园区所需精矿粉除自有矿山可供应外，还可从周边地区沁源、武乡、孝义、介休等地购进。园区主要以山西常平集团有限公司为龙头，有30多个企业，现已形成集煤炭、冶金、建材、化工、发电于一体的生产规模，冶金工业园和化工工业园,总产值达到50亿元。园区组建有企业研究开发中心，吸收引进培养专业技术人才和科研人员，积极与钢铁、焦化大专院校和科研院所对企业高端产品进行课题研究，为企业长远发展提供技术支撑。在企业信息化工程建设方面投资100多万元，大力开展企业信息化工程建设。几年来，常平工业园在资源综合利用、节能降耗、环保绿化方面投入资金2个多亿，先后完善了钢厂的除尘、铁厂的机烧、焦化厂的化产及除尘等环保设施，建起了千亩农业生态园、新增绿地面积8万多平米，栽种各种树木30多万株。基本形成了一个投入低、产量高、污染小、资源综合利用，相互协调发展的循环经济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   </w:t>
      </w:r>
      <w:bookmarkStart w:id="66" w:name="_Toc2243"/>
      <w:r>
        <w:rPr>
          <w:rStyle w:val="19"/>
          <w:rFonts w:hint="eastAsia" w:ascii="Times New Roman" w:hAnsi="Times New Roman" w:cs="Times New Roman" w:eastAsiaTheme="majorEastAsia"/>
          <w:sz w:val="28"/>
          <w:szCs w:val="28"/>
          <w:lang w:val="en-US" w:eastAsia="zh-CN"/>
        </w:rPr>
        <w:t xml:space="preserve"> 5.3县域范围内畜禽养殖场和养殖小区清单</w:t>
      </w:r>
      <w:bookmarkEnd w:id="66"/>
    </w:p>
    <w:p>
      <w:pPr>
        <w:pStyle w:val="18"/>
        <w:pageBreakBefore w:val="0"/>
        <w:widowControl w:val="0"/>
        <w:numPr>
          <w:ilvl w:val="0"/>
          <w:numId w:val="0"/>
        </w:numPr>
        <w:kinsoku/>
        <w:wordWrap/>
        <w:overflowPunct/>
        <w:topLinePunct w:val="0"/>
        <w:autoSpaceDE/>
        <w:autoSpaceDN/>
        <w:bidi w:val="0"/>
        <w:spacing w:line="360" w:lineRule="auto"/>
        <w:ind w:right="0" w:rightChars="0" w:firstLine="560"/>
        <w:jc w:val="both"/>
        <w:textAlignment w:val="auto"/>
        <w:rPr>
          <w:rFonts w:hint="eastAsia" w:ascii="Times New Roman" w:hAnsi="Times New Roman" w:cs="Times New Roman"/>
          <w:b w:val="0"/>
          <w:sz w:val="28"/>
          <w:szCs w:val="28"/>
          <w:lang w:val="en-US" w:eastAsia="zh-CN"/>
        </w:rPr>
      </w:pPr>
      <w:r>
        <w:rPr>
          <w:rFonts w:hint="eastAsia" w:ascii="Times New Roman" w:hAnsi="Times New Roman" w:cs="Times New Roman"/>
          <w:b w:val="0"/>
          <w:sz w:val="28"/>
          <w:szCs w:val="28"/>
          <w:lang w:val="en-US" w:eastAsia="zh-CN"/>
        </w:rPr>
        <w:t>根据壶关县畜牧兽医中心提供的资料，壶关县县域范围内规模以上畜禽养殖场和养殖小区清单见表5-1。</w:t>
      </w:r>
    </w:p>
    <w:p>
      <w:pPr>
        <w:pStyle w:val="18"/>
        <w:pageBreakBefore w:val="0"/>
        <w:widowControl w:val="0"/>
        <w:numPr>
          <w:ilvl w:val="0"/>
          <w:numId w:val="0"/>
        </w:numPr>
        <w:kinsoku/>
        <w:wordWrap/>
        <w:overflowPunct/>
        <w:topLinePunct w:val="0"/>
        <w:autoSpaceDE/>
        <w:autoSpaceDN/>
        <w:bidi w:val="0"/>
        <w:spacing w:line="360" w:lineRule="auto"/>
        <w:ind w:right="0" w:rightChars="0" w:firstLine="560"/>
        <w:jc w:val="both"/>
        <w:textAlignment w:val="auto"/>
        <w:rPr>
          <w:rFonts w:hint="eastAsia" w:ascii="Times New Roman" w:hAnsi="Times New Roman" w:cs="Times New Roman"/>
          <w:b w:val="0"/>
          <w:sz w:val="28"/>
          <w:szCs w:val="28"/>
          <w:lang w:val="en-US" w:eastAsia="zh-CN"/>
        </w:rPr>
      </w:pPr>
    </w:p>
    <w:p>
      <w:pPr>
        <w:pStyle w:val="18"/>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Times New Roman" w:hAnsi="Times New Roman" w:cs="Times New Roman"/>
          <w:b w:val="0"/>
          <w:sz w:val="28"/>
          <w:szCs w:val="28"/>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572"/>
        <w:gridCol w:w="5576"/>
        <w:gridCol w:w="3352"/>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174" w:type="dxa"/>
            <w:gridSpan w:val="5"/>
            <w:tcBorders>
              <w:top w:val="nil"/>
              <w:left w:val="nil"/>
              <w:right w:val="nil"/>
            </w:tcBorders>
            <w:vAlign w:val="center"/>
          </w:tcPr>
          <w:p>
            <w:pPr>
              <w:jc w:val="center"/>
              <w:rPr>
                <w:rFonts w:hint="default" w:ascii="Times New Roman" w:hAnsi="Times New Roman" w:cs="Times New Roman" w:eastAsiaTheme="minorEastAsia"/>
                <w:sz w:val="24"/>
                <w:szCs w:val="24"/>
              </w:rPr>
            </w:pPr>
            <w:r>
              <w:rPr>
                <w:rFonts w:hint="eastAsia" w:ascii="Times New Roman" w:hAnsi="Times New Roman" w:cs="Times New Roman"/>
                <w:b w:val="0"/>
                <w:sz w:val="24"/>
                <w:szCs w:val="24"/>
                <w:lang w:val="en-US" w:eastAsia="zh-CN"/>
              </w:rPr>
              <w:t>表5-1 畜禽养殖场清单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143" w:type="dxa"/>
            <w:gridSpan w:val="2"/>
            <w:vAlign w:val="center"/>
          </w:tcPr>
          <w:p>
            <w:pPr>
              <w:spacing w:line="28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  营范  围</w:t>
            </w:r>
          </w:p>
        </w:tc>
        <w:tc>
          <w:tcPr>
            <w:tcW w:w="5576" w:type="dxa"/>
            <w:vAlign w:val="center"/>
          </w:tcPr>
          <w:p>
            <w:pPr>
              <w:ind w:firstLine="120" w:firstLineChars="5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企业名称</w:t>
            </w:r>
          </w:p>
        </w:tc>
        <w:tc>
          <w:tcPr>
            <w:tcW w:w="3352" w:type="dxa"/>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企业</w:t>
            </w:r>
            <w:r>
              <w:rPr>
                <w:rFonts w:hint="default" w:ascii="Times New Roman" w:hAnsi="Times New Roman" w:cs="Times New Roman" w:eastAsiaTheme="minorEastAsia"/>
                <w:sz w:val="24"/>
                <w:szCs w:val="24"/>
                <w:lang w:eastAsia="zh-CN"/>
              </w:rPr>
              <w:t>地</w:t>
            </w:r>
            <w:r>
              <w:rPr>
                <w:rFonts w:hint="default" w:ascii="Times New Roman" w:hAnsi="Times New Roman" w:cs="Times New Roman" w:eastAsiaTheme="minorEastAsia"/>
                <w:sz w:val="24"/>
                <w:szCs w:val="24"/>
              </w:rPr>
              <w:t>址</w:t>
            </w:r>
          </w:p>
        </w:tc>
        <w:tc>
          <w:tcPr>
            <w:tcW w:w="2103" w:type="dxa"/>
            <w:vAlign w:val="center"/>
          </w:tcPr>
          <w:p>
            <w:pPr>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出（存）栏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壶关县绿城科技有限公司</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店上镇店上村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5300</w:t>
            </w:r>
            <w:r>
              <w:rPr>
                <w:rFonts w:hint="eastAsia" w:ascii="Times New Roman" w:hAnsi="Times New Roman" w:eastAsia="宋体" w:cs="Times New Roman"/>
                <w:i w:val="0"/>
                <w:color w:val="000000"/>
                <w:kern w:val="0"/>
                <w:sz w:val="24"/>
                <w:szCs w:val="24"/>
                <w:u w:val="none"/>
                <w:lang w:val="en-US" w:eastAsia="zh-CN" w:bidi="ar"/>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w:t>
            </w:r>
          </w:p>
        </w:tc>
        <w:tc>
          <w:tcPr>
            <w:tcW w:w="1572" w:type="dxa"/>
            <w:vAlign w:val="top"/>
          </w:tcPr>
          <w:p>
            <w:pPr>
              <w:spacing w:line="520" w:lineRule="exac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肉羊</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壶关县郭亮种养专业合作社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店上镇关帝村</w:t>
            </w:r>
          </w:p>
        </w:tc>
        <w:tc>
          <w:tcPr>
            <w:tcW w:w="2103" w:type="dxa"/>
            <w:vAlign w:val="top"/>
          </w:tcPr>
          <w:p>
            <w:pPr>
              <w:spacing w:line="52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380</w:t>
            </w:r>
            <w:r>
              <w:rPr>
                <w:rFonts w:hint="eastAsia" w:ascii="Times New Roman" w:hAnsi="Times New Roman" w:eastAsia="宋体" w:cs="Times New Roman"/>
                <w:i w:val="0"/>
                <w:color w:val="000000"/>
                <w:kern w:val="0"/>
                <w:sz w:val="24"/>
                <w:szCs w:val="24"/>
                <w:u w:val="none"/>
                <w:lang w:val="en-US" w:eastAsia="zh-CN" w:bidi="ar"/>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肉羊</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壶关县黑红养殖专业合作社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店上镇绍良村</w:t>
            </w:r>
          </w:p>
        </w:tc>
        <w:tc>
          <w:tcPr>
            <w:tcW w:w="2103" w:type="dxa"/>
            <w:vAlign w:val="top"/>
          </w:tcPr>
          <w:p>
            <w:pPr>
              <w:spacing w:line="52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430</w:t>
            </w:r>
            <w:r>
              <w:rPr>
                <w:rFonts w:hint="eastAsia" w:ascii="Times New Roman" w:hAnsi="Times New Roman" w:eastAsia="宋体" w:cs="Times New Roman"/>
                <w:i w:val="0"/>
                <w:color w:val="000000"/>
                <w:kern w:val="0"/>
                <w:sz w:val="24"/>
                <w:szCs w:val="24"/>
                <w:u w:val="none"/>
                <w:lang w:val="en-US" w:eastAsia="zh-CN" w:bidi="ar"/>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肉</w:t>
            </w:r>
            <w:r>
              <w:rPr>
                <w:rFonts w:hint="eastAsia" w:ascii="Times New Roman" w:hAnsi="Times New Roman" w:cs="Times New Roman"/>
                <w:sz w:val="24"/>
                <w:szCs w:val="24"/>
                <w:lang w:eastAsia="zh-CN"/>
              </w:rPr>
              <w:t>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壶关县会彬养殖专业合作社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店上镇长林村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280000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5</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肉羊</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壶关县磊磊养殖场</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Style w:val="20"/>
                <w:lang w:val="en-US" w:eastAsia="zh-CN" w:bidi="ar"/>
              </w:rPr>
              <w:t>黄山乡</w:t>
            </w:r>
            <w:r>
              <w:rPr>
                <w:rFonts w:hint="eastAsia" w:ascii="宋体" w:hAnsi="宋体" w:eastAsia="宋体" w:cs="宋体"/>
                <w:i w:val="0"/>
                <w:color w:val="000000"/>
                <w:kern w:val="0"/>
                <w:sz w:val="24"/>
                <w:szCs w:val="24"/>
                <w:u w:val="none"/>
                <w:lang w:val="en-US" w:eastAsia="zh-CN" w:bidi="ar"/>
              </w:rPr>
              <w:t>黄</w:t>
            </w:r>
            <w:r>
              <w:rPr>
                <w:rStyle w:val="20"/>
                <w:lang w:val="en-US" w:eastAsia="zh-CN" w:bidi="ar"/>
              </w:rPr>
              <w:t>山村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300</w:t>
            </w:r>
            <w:r>
              <w:rPr>
                <w:rFonts w:hint="eastAsia" w:ascii="Times New Roman" w:hAnsi="Times New Roman" w:eastAsia="宋体" w:cs="Times New Roman"/>
                <w:i w:val="0"/>
                <w:color w:val="000000"/>
                <w:kern w:val="0"/>
                <w:sz w:val="24"/>
                <w:szCs w:val="24"/>
                <w:u w:val="none"/>
                <w:lang w:val="en-US" w:eastAsia="zh-CN" w:bidi="ar"/>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6</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肉羊</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壶关县畅通物流配送有限公司</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Style w:val="20"/>
                <w:lang w:val="en-US" w:eastAsia="zh-CN" w:bidi="ar"/>
              </w:rPr>
              <w:t>黄山乡</w:t>
            </w:r>
            <w:r>
              <w:rPr>
                <w:rFonts w:hint="eastAsia" w:ascii="宋体" w:hAnsi="宋体" w:eastAsia="宋体" w:cs="宋体"/>
                <w:i w:val="0"/>
                <w:color w:val="000000"/>
                <w:kern w:val="0"/>
                <w:sz w:val="24"/>
                <w:szCs w:val="24"/>
                <w:u w:val="none"/>
                <w:lang w:val="en-US" w:eastAsia="zh-CN" w:bidi="ar"/>
              </w:rPr>
              <w:t>下好牢</w:t>
            </w:r>
            <w:r>
              <w:rPr>
                <w:rStyle w:val="20"/>
                <w:lang w:val="en-US" w:eastAsia="zh-CN" w:bidi="ar"/>
              </w:rPr>
              <w:t>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350</w:t>
            </w:r>
            <w:r>
              <w:rPr>
                <w:rFonts w:hint="eastAsia" w:ascii="Times New Roman" w:hAnsi="Times New Roman" w:eastAsia="宋体" w:cs="Times New Roman"/>
                <w:i w:val="0"/>
                <w:color w:val="000000"/>
                <w:kern w:val="0"/>
                <w:sz w:val="24"/>
                <w:szCs w:val="24"/>
                <w:u w:val="none"/>
                <w:lang w:val="en-US" w:eastAsia="zh-CN" w:bidi="ar"/>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7</w:t>
            </w:r>
          </w:p>
        </w:tc>
        <w:tc>
          <w:tcPr>
            <w:tcW w:w="1572" w:type="dxa"/>
            <w:vAlign w:val="top"/>
          </w:tcPr>
          <w:p>
            <w:pPr>
              <w:spacing w:line="52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壶关县建兴养殖专业合作社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Style w:val="20"/>
                <w:lang w:val="en-US" w:eastAsia="zh-CN" w:bidi="ar"/>
              </w:rPr>
              <w:t>黄山乡</w:t>
            </w:r>
            <w:r>
              <w:rPr>
                <w:rFonts w:hint="eastAsia" w:ascii="宋体" w:hAnsi="宋体" w:eastAsia="宋体" w:cs="宋体"/>
                <w:i w:val="0"/>
                <w:color w:val="000000"/>
                <w:kern w:val="0"/>
                <w:sz w:val="24"/>
                <w:szCs w:val="24"/>
                <w:u w:val="none"/>
                <w:lang w:val="en-US" w:eastAsia="zh-CN" w:bidi="ar"/>
              </w:rPr>
              <w:t>下好牢</w:t>
            </w:r>
            <w:r>
              <w:rPr>
                <w:rStyle w:val="20"/>
                <w:lang w:val="en-US" w:eastAsia="zh-CN" w:bidi="ar"/>
              </w:rPr>
              <w:t>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10750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8</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壶关县地鑫圣水种养专业合作社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Style w:val="20"/>
                <w:lang w:val="en-US" w:eastAsia="zh-CN" w:bidi="ar"/>
              </w:rPr>
              <w:t>黄山乡</w:t>
            </w:r>
            <w:r>
              <w:rPr>
                <w:rFonts w:hint="eastAsia" w:ascii="宋体" w:hAnsi="宋体" w:eastAsia="宋体" w:cs="宋体"/>
                <w:i w:val="0"/>
                <w:color w:val="000000"/>
                <w:kern w:val="0"/>
                <w:sz w:val="24"/>
                <w:szCs w:val="24"/>
                <w:u w:val="none"/>
                <w:lang w:val="en-US" w:eastAsia="zh-CN" w:bidi="ar"/>
              </w:rPr>
              <w:t>靳庄</w:t>
            </w:r>
            <w:r>
              <w:rPr>
                <w:rStyle w:val="20"/>
                <w:lang w:val="en-US" w:eastAsia="zh-CN" w:bidi="ar"/>
              </w:rPr>
              <w:t>村</w:t>
            </w:r>
          </w:p>
        </w:tc>
        <w:tc>
          <w:tcPr>
            <w:tcW w:w="2103" w:type="dxa"/>
            <w:vAlign w:val="top"/>
          </w:tcPr>
          <w:p>
            <w:pPr>
              <w:spacing w:line="52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12400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9</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壶关县长兴养殖专业合作社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Style w:val="20"/>
                <w:lang w:val="en-US" w:eastAsia="zh-CN" w:bidi="ar"/>
              </w:rPr>
              <w:t>黄山乡</w:t>
            </w:r>
            <w:r>
              <w:rPr>
                <w:rFonts w:hint="eastAsia" w:ascii="宋体" w:hAnsi="宋体" w:eastAsia="宋体" w:cs="宋体"/>
                <w:i w:val="0"/>
                <w:color w:val="000000"/>
                <w:kern w:val="0"/>
                <w:sz w:val="24"/>
                <w:szCs w:val="24"/>
                <w:u w:val="none"/>
                <w:lang w:val="en-US" w:eastAsia="zh-CN" w:bidi="ar"/>
              </w:rPr>
              <w:t>油坊河</w:t>
            </w:r>
            <w:r>
              <w:rPr>
                <w:rStyle w:val="20"/>
                <w:lang w:val="en-US" w:eastAsia="zh-CN" w:bidi="ar"/>
              </w:rPr>
              <w:t>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870头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10</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壶关县利民养殖专业合作社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Style w:val="20"/>
                <w:lang w:val="en-US" w:eastAsia="zh-CN" w:bidi="ar"/>
              </w:rPr>
              <w:t>黄山乡</w:t>
            </w:r>
            <w:r>
              <w:rPr>
                <w:rFonts w:hint="eastAsia" w:ascii="宋体" w:hAnsi="宋体" w:eastAsia="宋体" w:cs="宋体"/>
                <w:i w:val="0"/>
                <w:color w:val="000000"/>
                <w:kern w:val="0"/>
                <w:sz w:val="24"/>
                <w:szCs w:val="24"/>
                <w:u w:val="none"/>
                <w:lang w:val="en-US" w:eastAsia="zh-CN" w:bidi="ar"/>
              </w:rPr>
              <w:t>北兑川</w:t>
            </w:r>
            <w:r>
              <w:rPr>
                <w:rStyle w:val="20"/>
                <w:lang w:val="en-US" w:eastAsia="zh-CN" w:bidi="ar"/>
              </w:rPr>
              <w:t>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770头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11</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壶关县川北养殖专业合作社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Style w:val="20"/>
                <w:lang w:val="en-US" w:eastAsia="zh-CN" w:bidi="ar"/>
              </w:rPr>
              <w:t>黄山乡</w:t>
            </w:r>
            <w:r>
              <w:rPr>
                <w:rFonts w:hint="eastAsia" w:ascii="宋体" w:hAnsi="宋体" w:eastAsia="宋体" w:cs="宋体"/>
                <w:i w:val="0"/>
                <w:color w:val="000000"/>
                <w:kern w:val="0"/>
                <w:sz w:val="24"/>
                <w:szCs w:val="24"/>
                <w:u w:val="none"/>
                <w:lang w:val="en-US" w:eastAsia="zh-CN" w:bidi="ar"/>
              </w:rPr>
              <w:t>北兑川</w:t>
            </w:r>
            <w:r>
              <w:rPr>
                <w:rStyle w:val="20"/>
                <w:lang w:val="en-US" w:eastAsia="zh-CN" w:bidi="ar"/>
              </w:rPr>
              <w:t>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850头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12</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0"/>
                <w:szCs w:val="20"/>
                <w:u w:val="none"/>
                <w:lang w:val="en-US" w:eastAsia="zh-CN" w:bidi="ar"/>
              </w:rPr>
              <w:t>壶关县兴川农牧林科技咨询服务有限公司</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Style w:val="20"/>
                <w:lang w:val="en-US" w:eastAsia="zh-CN" w:bidi="ar"/>
              </w:rPr>
              <w:t>黄山乡</w:t>
            </w:r>
            <w:r>
              <w:rPr>
                <w:rFonts w:hint="eastAsia" w:ascii="宋体" w:hAnsi="宋体" w:eastAsia="宋体" w:cs="宋体"/>
                <w:i w:val="0"/>
                <w:color w:val="000000"/>
                <w:kern w:val="0"/>
                <w:sz w:val="24"/>
                <w:szCs w:val="24"/>
                <w:u w:val="none"/>
                <w:lang w:val="en-US" w:eastAsia="zh-CN" w:bidi="ar"/>
              </w:rPr>
              <w:t>北兑川</w:t>
            </w:r>
            <w:r>
              <w:rPr>
                <w:rStyle w:val="20"/>
                <w:lang w:val="en-US" w:eastAsia="zh-CN" w:bidi="ar"/>
              </w:rPr>
              <w:t>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658头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13</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肉</w:t>
            </w:r>
            <w:r>
              <w:rPr>
                <w:rFonts w:hint="eastAsia" w:ascii="Times New Roman" w:hAnsi="Times New Roman" w:cs="Times New Roman"/>
                <w:sz w:val="24"/>
                <w:szCs w:val="24"/>
                <w:lang w:eastAsia="zh-CN"/>
              </w:rPr>
              <w:t>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壶关县群兴科技种养专业合作社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Style w:val="20"/>
                <w:lang w:val="en-US" w:eastAsia="zh-CN" w:bidi="ar"/>
              </w:rPr>
              <w:t>黄山乡</w:t>
            </w:r>
            <w:r>
              <w:rPr>
                <w:rFonts w:hint="eastAsia" w:ascii="宋体" w:hAnsi="宋体" w:eastAsia="宋体" w:cs="宋体"/>
                <w:i w:val="0"/>
                <w:color w:val="000000"/>
                <w:kern w:val="0"/>
                <w:sz w:val="24"/>
                <w:szCs w:val="24"/>
                <w:u w:val="none"/>
                <w:lang w:val="en-US" w:eastAsia="zh-CN" w:bidi="ar"/>
              </w:rPr>
              <w:t>下好牢</w:t>
            </w:r>
            <w:r>
              <w:rPr>
                <w:rStyle w:val="20"/>
                <w:lang w:val="en-US" w:eastAsia="zh-CN" w:bidi="ar"/>
              </w:rPr>
              <w:t>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Times New Roman" w:hAnsi="Times New Roman" w:eastAsia="宋体" w:cs="Times New Roman"/>
                <w:i w:val="0"/>
                <w:color w:val="000000"/>
                <w:kern w:val="0"/>
                <w:sz w:val="24"/>
                <w:szCs w:val="24"/>
                <w:u w:val="none"/>
                <w:lang w:val="en-US" w:eastAsia="zh-CN" w:bidi="ar"/>
              </w:rPr>
              <w:t>240000羽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14</w:t>
            </w:r>
          </w:p>
        </w:tc>
        <w:tc>
          <w:tcPr>
            <w:tcW w:w="1572" w:type="dxa"/>
            <w:vAlign w:val="top"/>
          </w:tcPr>
          <w:p>
            <w:pPr>
              <w:spacing w:line="520" w:lineRule="exac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农康养殖专业合作社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集店乡集店村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15000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15</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路旷养殖专业合作社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集店乡集店村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25000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16</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永平养殖专业合作社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集店乡集店村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13000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17</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方园养殖专业合作社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集店乡辛村村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25000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18</w:t>
            </w:r>
          </w:p>
        </w:tc>
        <w:tc>
          <w:tcPr>
            <w:tcW w:w="1572" w:type="dxa"/>
            <w:vAlign w:val="top"/>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壶关县裕盛种养专业合作社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集店乡西关壁村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10000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19</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欣凯养殖场</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集店乡北皇村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500头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20</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肉羊</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绿色种养专业合作社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集店乡南皇村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500头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21</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肉羊</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庄河沟综合开发有限公司</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集店乡东关壁村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700头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22</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创鑫鸡厂</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集店乡王家河村</w:t>
            </w:r>
          </w:p>
        </w:tc>
        <w:tc>
          <w:tcPr>
            <w:tcW w:w="2103" w:type="dxa"/>
            <w:vAlign w:val="center"/>
          </w:tcPr>
          <w:p>
            <w:pPr>
              <w:spacing w:line="52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20000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23</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宏志养殖专业合作社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集店乡小逢善村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1000头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24</w:t>
            </w:r>
          </w:p>
        </w:tc>
        <w:tc>
          <w:tcPr>
            <w:tcW w:w="1572" w:type="dxa"/>
            <w:vAlign w:val="center"/>
          </w:tcPr>
          <w:p>
            <w:pPr>
              <w:spacing w:line="520" w:lineRule="exac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壶关县嘉禾生态养殖专业合作社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晋庄镇范家后</w:t>
            </w:r>
          </w:p>
        </w:tc>
        <w:tc>
          <w:tcPr>
            <w:tcW w:w="2103" w:type="dxa"/>
            <w:vAlign w:val="center"/>
          </w:tcPr>
          <w:p>
            <w:pPr>
              <w:spacing w:line="52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11000</w:t>
            </w:r>
            <w:r>
              <w:rPr>
                <w:rFonts w:hint="eastAsia" w:ascii="Times New Roman" w:hAnsi="Times New Roman" w:eastAsia="宋体" w:cs="Times New Roman"/>
                <w:i w:val="0"/>
                <w:color w:val="000000"/>
                <w:kern w:val="0"/>
                <w:sz w:val="24"/>
                <w:szCs w:val="24"/>
                <w:u w:val="none"/>
                <w:lang w:val="en-US" w:eastAsia="zh-CN" w:bidi="ar"/>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25</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肉羊</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壶关县诚信牧业养殖专业合作社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晋庄镇庄头</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360头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26</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壶关县惠农科技养殖场</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晋庄镇泽井</w:t>
            </w:r>
          </w:p>
        </w:tc>
        <w:tc>
          <w:tcPr>
            <w:tcW w:w="2103" w:type="dxa"/>
            <w:vAlign w:val="center"/>
          </w:tcPr>
          <w:p>
            <w:pPr>
              <w:spacing w:line="52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900头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27</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西街后山猪场</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龙泉镇西街</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4500</w:t>
            </w:r>
            <w:r>
              <w:rPr>
                <w:rFonts w:hint="eastAsia" w:ascii="Times New Roman" w:hAnsi="Times New Roman" w:cs="Times New Roman"/>
                <w:sz w:val="24"/>
                <w:szCs w:val="24"/>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28</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西街猪场</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龙泉镇西街</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1600</w:t>
            </w:r>
            <w:r>
              <w:rPr>
                <w:rFonts w:hint="eastAsia" w:ascii="Times New Roman" w:hAnsi="Times New Roman" w:cs="Times New Roman"/>
                <w:sz w:val="24"/>
                <w:szCs w:val="24"/>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29</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2"/>
                <w:szCs w:val="22"/>
                <w:u w:val="none"/>
                <w:lang w:val="en-US" w:eastAsia="zh-CN" w:bidi="ar"/>
              </w:rPr>
              <w:t>壶关县亚超绿色养殖合作社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龙泉镇下内村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630</w:t>
            </w:r>
            <w:r>
              <w:rPr>
                <w:rFonts w:hint="eastAsia" w:ascii="Times New Roman" w:hAnsi="Times New Roman" w:cs="Times New Roman"/>
                <w:sz w:val="24"/>
                <w:szCs w:val="24"/>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30</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牧丰养殖专业合作社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龙泉镇四家池村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950</w:t>
            </w:r>
            <w:r>
              <w:rPr>
                <w:rFonts w:hint="eastAsia" w:ascii="Times New Roman" w:hAnsi="Times New Roman" w:cs="Times New Roman"/>
                <w:sz w:val="24"/>
                <w:szCs w:val="24"/>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31</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凯达兴农牧开发有限公司</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龙泉镇沟西坡村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705</w:t>
            </w:r>
            <w:r>
              <w:rPr>
                <w:rFonts w:hint="eastAsia" w:ascii="Times New Roman" w:hAnsi="Times New Roman" w:cs="Times New Roman"/>
                <w:sz w:val="24"/>
                <w:szCs w:val="24"/>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32</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安鑫养殖有限公司</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龙泉镇四家池村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630</w:t>
            </w:r>
            <w:r>
              <w:rPr>
                <w:rFonts w:hint="eastAsia" w:ascii="Times New Roman" w:hAnsi="Times New Roman" w:cs="Times New Roman"/>
                <w:sz w:val="24"/>
                <w:szCs w:val="24"/>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33</w:t>
            </w:r>
          </w:p>
        </w:tc>
        <w:tc>
          <w:tcPr>
            <w:tcW w:w="1572" w:type="dxa"/>
            <w:vAlign w:val="center"/>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肉鸡</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壶关县祥文肉鸡场</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龙泉镇下内村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color w:val="000000"/>
                <w:kern w:val="0"/>
                <w:sz w:val="24"/>
                <w:szCs w:val="24"/>
                <w:u w:val="none"/>
                <w:lang w:val="en-US" w:eastAsia="zh-CN" w:bidi="ar"/>
              </w:rPr>
              <w:t>260000</w:t>
            </w:r>
            <w:r>
              <w:rPr>
                <w:rFonts w:hint="eastAsia" w:ascii="Times New Roman" w:hAnsi="Times New Roman" w:cs="Times New Roman"/>
                <w:sz w:val="24"/>
                <w:szCs w:val="24"/>
                <w:lang w:val="en-US" w:eastAsia="zh-CN"/>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34</w:t>
            </w:r>
          </w:p>
        </w:tc>
        <w:tc>
          <w:tcPr>
            <w:tcW w:w="1572" w:type="dxa"/>
          </w:tcPr>
          <w:p>
            <w:pPr>
              <w:spacing w:line="520" w:lineRule="exact"/>
              <w:jc w:val="center"/>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肉羊</w:t>
            </w:r>
          </w:p>
        </w:tc>
        <w:tc>
          <w:tcPr>
            <w:tcW w:w="557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三泰种养专业合作社</w:t>
            </w:r>
          </w:p>
        </w:tc>
        <w:tc>
          <w:tcPr>
            <w:tcW w:w="3352"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rPr>
            </w:pPr>
            <w:r>
              <w:rPr>
                <w:rFonts w:hint="eastAsia" w:ascii="宋体" w:hAnsi="宋体" w:eastAsia="宋体" w:cs="宋体"/>
                <w:i w:val="0"/>
                <w:color w:val="000000"/>
                <w:kern w:val="0"/>
                <w:sz w:val="24"/>
                <w:szCs w:val="24"/>
                <w:u w:val="none"/>
                <w:lang w:val="en-US" w:eastAsia="zh-CN" w:bidi="ar"/>
              </w:rPr>
              <w:t>龙泉镇西川底村</w:t>
            </w:r>
          </w:p>
        </w:tc>
        <w:tc>
          <w:tcPr>
            <w:tcW w:w="2103" w:type="dxa"/>
          </w:tcPr>
          <w:p>
            <w:pPr>
              <w:spacing w:line="52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500头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35</w:t>
            </w:r>
          </w:p>
        </w:tc>
        <w:tc>
          <w:tcPr>
            <w:tcW w:w="1572" w:type="dxa"/>
          </w:tcPr>
          <w:p>
            <w:pPr>
              <w:spacing w:line="520" w:lineRule="exact"/>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壶关县安口绿野养殖专业合作社</w:t>
            </w:r>
          </w:p>
        </w:tc>
        <w:tc>
          <w:tcPr>
            <w:tcW w:w="33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石坡乡安口</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600</w:t>
            </w:r>
            <w:r>
              <w:rPr>
                <w:rFonts w:hint="eastAsia" w:ascii="Times New Roman" w:hAnsi="Times New Roman" w:cs="Times New Roman"/>
                <w:sz w:val="24"/>
                <w:szCs w:val="24"/>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36</w:t>
            </w:r>
          </w:p>
        </w:tc>
        <w:tc>
          <w:tcPr>
            <w:tcW w:w="1572" w:type="dxa"/>
          </w:tcPr>
          <w:p>
            <w:pPr>
              <w:spacing w:line="520" w:lineRule="exact"/>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梦达养殖有限公司</w:t>
            </w:r>
          </w:p>
        </w:tc>
        <w:tc>
          <w:tcPr>
            <w:tcW w:w="33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石坡乡安口</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6000</w:t>
            </w:r>
            <w:r>
              <w:rPr>
                <w:rFonts w:hint="eastAsia" w:ascii="Times New Roman" w:hAnsi="Times New Roman" w:cs="Times New Roman"/>
                <w:sz w:val="24"/>
                <w:szCs w:val="24"/>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37</w:t>
            </w:r>
          </w:p>
        </w:tc>
        <w:tc>
          <w:tcPr>
            <w:tcW w:w="1572" w:type="dxa"/>
          </w:tcPr>
          <w:p>
            <w:pPr>
              <w:spacing w:line="520" w:lineRule="exact"/>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肉羊</w:t>
            </w:r>
          </w:p>
        </w:tc>
        <w:tc>
          <w:tcPr>
            <w:tcW w:w="557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壶关县光大农业开发有限公司</w:t>
            </w:r>
          </w:p>
        </w:tc>
        <w:tc>
          <w:tcPr>
            <w:tcW w:w="33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石坡乡盘马池</w:t>
            </w:r>
          </w:p>
        </w:tc>
        <w:tc>
          <w:tcPr>
            <w:tcW w:w="2103" w:type="dxa"/>
          </w:tcPr>
          <w:p>
            <w:pPr>
              <w:spacing w:line="520" w:lineRule="exact"/>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350</w:t>
            </w:r>
            <w:r>
              <w:rPr>
                <w:rFonts w:hint="eastAsia" w:ascii="Times New Roman" w:hAnsi="Times New Roman" w:cs="Times New Roman"/>
                <w:sz w:val="24"/>
                <w:szCs w:val="24"/>
                <w:lang w:val="en-US" w:eastAsia="zh-CN"/>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38</w:t>
            </w:r>
          </w:p>
        </w:tc>
        <w:tc>
          <w:tcPr>
            <w:tcW w:w="1572" w:type="dxa"/>
          </w:tcPr>
          <w:p>
            <w:pPr>
              <w:spacing w:line="520" w:lineRule="exact"/>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肉鸡</w:t>
            </w:r>
          </w:p>
        </w:tc>
        <w:tc>
          <w:tcPr>
            <w:tcW w:w="557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壶关县金龙马种养专业合作社</w:t>
            </w:r>
          </w:p>
        </w:tc>
        <w:tc>
          <w:tcPr>
            <w:tcW w:w="33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五龙山乡五龙头</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70000</w:t>
            </w:r>
            <w:r>
              <w:rPr>
                <w:rFonts w:hint="eastAsia" w:ascii="Times New Roman" w:hAnsi="Times New Roman" w:cs="Times New Roman"/>
                <w:sz w:val="24"/>
                <w:szCs w:val="24"/>
                <w:lang w:val="en-US" w:eastAsia="zh-CN"/>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39</w:t>
            </w:r>
          </w:p>
        </w:tc>
        <w:tc>
          <w:tcPr>
            <w:tcW w:w="1572" w:type="dxa"/>
          </w:tcPr>
          <w:p>
            <w:pPr>
              <w:spacing w:line="520" w:lineRule="exact"/>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生猪</w:t>
            </w:r>
          </w:p>
        </w:tc>
        <w:tc>
          <w:tcPr>
            <w:tcW w:w="557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壶关县五龙山龙池生猪场</w:t>
            </w:r>
          </w:p>
        </w:tc>
        <w:tc>
          <w:tcPr>
            <w:tcW w:w="33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五龙山乡水池</w:t>
            </w:r>
          </w:p>
        </w:tc>
        <w:tc>
          <w:tcPr>
            <w:tcW w:w="2103" w:type="dxa"/>
            <w:vAlign w:val="center"/>
          </w:tcPr>
          <w:p>
            <w:pPr>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1400头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40</w:t>
            </w:r>
          </w:p>
        </w:tc>
        <w:tc>
          <w:tcPr>
            <w:tcW w:w="1572" w:type="dxa"/>
          </w:tcPr>
          <w:p>
            <w:pPr>
              <w:spacing w:line="520" w:lineRule="exact"/>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壶关县迎乐养殖专业合作社</w:t>
            </w:r>
          </w:p>
        </w:tc>
        <w:tc>
          <w:tcPr>
            <w:tcW w:w="33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五龙山乡迎乐村</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14000</w:t>
            </w:r>
            <w:r>
              <w:rPr>
                <w:rFonts w:hint="eastAsia" w:ascii="Times New Roman" w:hAnsi="Times New Roman" w:cs="Times New Roman"/>
                <w:sz w:val="24"/>
                <w:szCs w:val="24"/>
                <w:lang w:val="en-US" w:eastAsia="zh-CN"/>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1" w:type="dxa"/>
          </w:tcPr>
          <w:p>
            <w:pPr>
              <w:spacing w:line="5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41</w:t>
            </w:r>
          </w:p>
        </w:tc>
        <w:tc>
          <w:tcPr>
            <w:tcW w:w="1572" w:type="dxa"/>
          </w:tcPr>
          <w:p>
            <w:pPr>
              <w:spacing w:line="520" w:lineRule="exact"/>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蛋鸡</w:t>
            </w:r>
          </w:p>
        </w:tc>
        <w:tc>
          <w:tcPr>
            <w:tcW w:w="557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壶关县太行山东升养殖有限公司</w:t>
            </w:r>
          </w:p>
        </w:tc>
        <w:tc>
          <w:tcPr>
            <w:tcW w:w="33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五龙山乡东归山</w:t>
            </w:r>
          </w:p>
        </w:tc>
        <w:tc>
          <w:tcPr>
            <w:tcW w:w="2103" w:type="dxa"/>
            <w:vAlign w:val="center"/>
          </w:tcPr>
          <w:p>
            <w:pPr>
              <w:keepNext w:val="0"/>
              <w:keepLines w:val="0"/>
              <w:widowControl/>
              <w:suppressLineNumbers w:val="0"/>
              <w:jc w:val="center"/>
              <w:textAlignment w:val="center"/>
              <w:rPr>
                <w:rFonts w:hint="default" w:ascii="Times New Roman" w:hAnsi="Times New Roman" w:cs="Times New Roman"/>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10000</w:t>
            </w:r>
            <w:r>
              <w:rPr>
                <w:rFonts w:hint="eastAsia" w:ascii="Times New Roman" w:hAnsi="Times New Roman" w:cs="Times New Roman"/>
                <w:sz w:val="24"/>
                <w:szCs w:val="24"/>
                <w:lang w:val="en-US" w:eastAsia="zh-CN"/>
              </w:rPr>
              <w:t>羽</w:t>
            </w:r>
          </w:p>
        </w:tc>
      </w:tr>
    </w:tbl>
    <w:p>
      <w:pPr>
        <w:pStyle w:val="18"/>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Times New Roman" w:hAnsi="Times New Roman" w:cs="Times New Roman"/>
          <w:b w:val="0"/>
          <w:sz w:val="28"/>
          <w:szCs w:val="28"/>
          <w:lang w:val="en-US" w:eastAsia="zh-CN"/>
        </w:rPr>
      </w:pPr>
    </w:p>
    <w:p>
      <w:pPr>
        <w:pStyle w:val="18"/>
        <w:pageBreakBefore w:val="0"/>
        <w:widowControl w:val="0"/>
        <w:numPr>
          <w:ilvl w:val="0"/>
          <w:numId w:val="0"/>
        </w:numPr>
        <w:kinsoku/>
        <w:wordWrap/>
        <w:overflowPunct/>
        <w:topLinePunct w:val="0"/>
        <w:autoSpaceDE/>
        <w:autoSpaceDN/>
        <w:bidi w:val="0"/>
        <w:spacing w:line="360" w:lineRule="auto"/>
        <w:ind w:right="0" w:rightChars="0" w:firstLine="560"/>
        <w:jc w:val="both"/>
        <w:textAlignment w:val="auto"/>
        <w:rPr>
          <w:rFonts w:hint="eastAsia" w:ascii="Times New Roman" w:hAnsi="Times New Roman" w:cs="Times New Roman"/>
          <w:b w:val="0"/>
          <w:sz w:val="28"/>
          <w:szCs w:val="28"/>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Style w:val="2"/>
        <w:jc w:val="center"/>
        <w:rPr>
          <w:rFonts w:hint="eastAsia"/>
          <w:sz w:val="32"/>
          <w:szCs w:val="32"/>
          <w:lang w:val="en-US" w:eastAsia="zh-CN"/>
        </w:rPr>
      </w:pPr>
      <w:bookmarkStart w:id="67" w:name="_Toc24479"/>
      <w:bookmarkStart w:id="68" w:name="_Toc4735"/>
      <w:r>
        <w:rPr>
          <w:rFonts w:hint="eastAsia"/>
          <w:sz w:val="32"/>
          <w:szCs w:val="32"/>
          <w:lang w:val="en-US" w:eastAsia="zh-CN"/>
        </w:rPr>
        <w:t>第六章 禁养区划定范围</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20"/>
        <w:jc w:val="both"/>
        <w:textAlignment w:val="auto"/>
        <w:outlineLvl w:val="9"/>
        <w:rPr>
          <w:rStyle w:val="19"/>
          <w:rFonts w:hint="default" w:ascii="Times New Roman" w:hAnsi="Times New Roman" w:cs="Times New Roman" w:eastAsiaTheme="majorEastAsia"/>
          <w:sz w:val="28"/>
          <w:szCs w:val="28"/>
          <w:lang w:val="en-US" w:eastAsia="zh-CN"/>
        </w:rPr>
      </w:pPr>
      <w:bookmarkStart w:id="69" w:name="_Toc30964"/>
      <w:r>
        <w:rPr>
          <w:rStyle w:val="19"/>
          <w:rFonts w:hint="eastAsia" w:ascii="Times New Roman" w:hAnsi="Times New Roman" w:cs="Times New Roman" w:eastAsiaTheme="majorEastAsia"/>
          <w:sz w:val="28"/>
          <w:szCs w:val="28"/>
          <w:lang w:val="en-US" w:eastAsia="zh-CN"/>
        </w:rPr>
        <w:t>6.1</w:t>
      </w:r>
      <w:r>
        <w:rPr>
          <w:rStyle w:val="19"/>
          <w:rFonts w:hint="default" w:ascii="Times New Roman" w:hAnsi="Times New Roman" w:cs="Times New Roman" w:eastAsiaTheme="majorEastAsia"/>
          <w:sz w:val="28"/>
          <w:szCs w:val="28"/>
          <w:lang w:val="en-US" w:eastAsia="zh-CN"/>
        </w:rPr>
        <w:t>畜禽养殖禁养区范围</w:t>
      </w:r>
    </w:p>
    <w:bookmarkEnd w:id="69"/>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jc w:val="both"/>
        <w:textAlignment w:val="auto"/>
        <w:outlineLvl w:val="9"/>
        <w:rPr>
          <w:rStyle w:val="19"/>
          <w:rFonts w:hint="default" w:ascii="Times New Roman" w:hAnsi="Times New Roman" w:cs="Times New Roman" w:eastAsiaTheme="majorEastAsia"/>
          <w:sz w:val="28"/>
          <w:szCs w:val="28"/>
          <w:lang w:val="en-US" w:eastAsia="zh-CN"/>
        </w:rPr>
      </w:pPr>
      <w:r>
        <w:rPr>
          <w:rFonts w:hint="eastAsia" w:ascii="Times New Roman" w:hAnsi="Times New Roman" w:eastAsia="宋体" w:cs="Times New Roman"/>
          <w:b w:val="0"/>
          <w:bCs w:val="0"/>
          <w:sz w:val="28"/>
          <w:szCs w:val="28"/>
          <w:highlight w:val="none"/>
          <w:lang w:val="en-US" w:eastAsia="zh-CN"/>
        </w:rPr>
        <w:t>壶关县畜禽养殖禁养区面积为247.15km</w:t>
      </w:r>
      <w:r>
        <w:rPr>
          <w:rFonts w:hint="eastAsia" w:ascii="Times New Roman" w:hAnsi="Times New Roman" w:eastAsia="宋体" w:cs="Times New Roman"/>
          <w:b w:val="0"/>
          <w:bCs w:val="0"/>
          <w:sz w:val="28"/>
          <w:szCs w:val="28"/>
          <w:highlight w:val="none"/>
          <w:vertAlign w:val="superscript"/>
          <w:lang w:val="en-US" w:eastAsia="zh-CN"/>
        </w:rPr>
        <w:t>2</w:t>
      </w:r>
      <w:r>
        <w:rPr>
          <w:rFonts w:hint="eastAsia" w:ascii="Times New Roman" w:hAnsi="Times New Roman" w:eastAsia="宋体" w:cs="Times New Roman"/>
          <w:b w:val="0"/>
          <w:bCs w:val="0"/>
          <w:sz w:val="28"/>
          <w:szCs w:val="28"/>
          <w:highlight w:val="none"/>
          <w:lang w:val="en-US" w:eastAsia="zh-CN"/>
        </w:rPr>
        <w:t>，壶关县畜禽养殖禁养区划分范围图见附图1，禁养区拐点坐标见附表1。</w:t>
      </w:r>
    </w:p>
    <w:p>
      <w:pPr>
        <w:numPr>
          <w:ilvl w:val="0"/>
          <w:numId w:val="6"/>
        </w:numPr>
        <w:ind w:firstLine="561"/>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sz w:val="28"/>
          <w:szCs w:val="28"/>
          <w:lang w:val="en-US" w:eastAsia="zh-CN"/>
        </w:rPr>
        <w:t>壶关县县</w:t>
      </w:r>
      <w:r>
        <w:rPr>
          <w:rFonts w:hint="default" w:ascii="Times New Roman" w:hAnsi="Times New Roman" w:eastAsia="宋体" w:cs="Times New Roman"/>
          <w:b w:val="0"/>
          <w:bCs w:val="0"/>
          <w:sz w:val="28"/>
          <w:szCs w:val="28"/>
          <w:lang w:val="en-US" w:eastAsia="zh-CN"/>
        </w:rPr>
        <w:t>城建成区及</w:t>
      </w:r>
      <w:r>
        <w:rPr>
          <w:rFonts w:hint="eastAsia" w:ascii="Times New Roman" w:hAnsi="Times New Roman" w:eastAsia="宋体" w:cs="Times New Roman"/>
          <w:b w:val="0"/>
          <w:bCs w:val="0"/>
          <w:color w:val="auto"/>
          <w:sz w:val="28"/>
          <w:szCs w:val="28"/>
          <w:highlight w:val="none"/>
          <w:lang w:val="en-US" w:eastAsia="zh-CN"/>
        </w:rPr>
        <w:t>各乡镇居民区和文化教育科学研究区范围。</w:t>
      </w:r>
    </w:p>
    <w:p>
      <w:pPr>
        <w:numPr>
          <w:ilvl w:val="0"/>
          <w:numId w:val="0"/>
        </w:numPr>
        <w:ind w:firstLine="560" w:firstLineChars="20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该区域内禁养区面积为25.62km</w:t>
      </w:r>
      <w:r>
        <w:rPr>
          <w:rFonts w:hint="eastAsia" w:ascii="Times New Roman" w:hAnsi="Times New Roman" w:eastAsia="宋体" w:cs="Times New Roman"/>
          <w:b w:val="0"/>
          <w:bCs w:val="0"/>
          <w:sz w:val="28"/>
          <w:szCs w:val="28"/>
          <w:highlight w:val="none"/>
          <w:vertAlign w:val="superscript"/>
          <w:lang w:val="en-US" w:eastAsia="zh-CN"/>
        </w:rPr>
        <w:t>2</w:t>
      </w:r>
      <w:r>
        <w:rPr>
          <w:rFonts w:hint="eastAsia" w:ascii="Times New Roman" w:hAnsi="Times New Roman" w:eastAsia="宋体" w:cs="Times New Roman"/>
          <w:b w:val="0"/>
          <w:bCs w:val="0"/>
          <w:sz w:val="28"/>
          <w:szCs w:val="28"/>
          <w:highlight w:val="none"/>
          <w:lang w:val="en-US" w:eastAsia="zh-CN"/>
        </w:rPr>
        <w:t>，其中</w:t>
      </w:r>
      <w:r>
        <w:rPr>
          <w:rFonts w:hint="eastAsia" w:ascii="Times New Roman" w:hAnsi="Times New Roman" w:eastAsia="宋体" w:cs="Times New Roman"/>
          <w:b w:val="0"/>
          <w:bCs w:val="0"/>
          <w:sz w:val="28"/>
          <w:szCs w:val="28"/>
          <w:lang w:val="en-US" w:eastAsia="zh-CN"/>
        </w:rPr>
        <w:t>壶关县县</w:t>
      </w:r>
      <w:r>
        <w:rPr>
          <w:rFonts w:hint="default" w:ascii="Times New Roman" w:hAnsi="Times New Roman" w:eastAsia="宋体" w:cs="Times New Roman"/>
          <w:b w:val="0"/>
          <w:bCs w:val="0"/>
          <w:sz w:val="28"/>
          <w:szCs w:val="28"/>
          <w:lang w:val="en-US" w:eastAsia="zh-CN"/>
        </w:rPr>
        <w:t>城</w:t>
      </w:r>
      <w:r>
        <w:rPr>
          <w:rFonts w:hint="eastAsia" w:ascii="Times New Roman" w:hAnsi="Times New Roman" w:eastAsia="宋体" w:cs="Times New Roman"/>
          <w:b w:val="0"/>
          <w:bCs w:val="0"/>
          <w:sz w:val="28"/>
          <w:szCs w:val="28"/>
          <w:lang w:val="en-US" w:eastAsia="zh-CN"/>
        </w:rPr>
        <w:t>现有</w:t>
      </w:r>
      <w:r>
        <w:rPr>
          <w:rFonts w:hint="default" w:ascii="Times New Roman" w:hAnsi="Times New Roman" w:eastAsia="宋体" w:cs="Times New Roman"/>
          <w:b w:val="0"/>
          <w:bCs w:val="0"/>
          <w:sz w:val="28"/>
          <w:szCs w:val="28"/>
          <w:lang w:val="en-US" w:eastAsia="zh-CN"/>
        </w:rPr>
        <w:t>建成区</w:t>
      </w:r>
      <w:r>
        <w:rPr>
          <w:rFonts w:hint="eastAsia" w:ascii="Times New Roman" w:hAnsi="Times New Roman" w:eastAsia="宋体" w:cs="Times New Roman"/>
          <w:b w:val="0"/>
          <w:bCs w:val="0"/>
          <w:sz w:val="28"/>
          <w:szCs w:val="28"/>
          <w:highlight w:val="none"/>
          <w:lang w:val="en-US" w:eastAsia="zh-CN"/>
        </w:rPr>
        <w:t>面积为13.66km</w:t>
      </w:r>
      <w:r>
        <w:rPr>
          <w:rFonts w:hint="eastAsia" w:ascii="Times New Roman" w:hAnsi="Times New Roman" w:eastAsia="宋体" w:cs="Times New Roman"/>
          <w:b w:val="0"/>
          <w:bCs w:val="0"/>
          <w:sz w:val="28"/>
          <w:szCs w:val="28"/>
          <w:highlight w:val="none"/>
          <w:vertAlign w:val="superscript"/>
          <w:lang w:val="en-US" w:eastAsia="zh-CN"/>
        </w:rPr>
        <w:t>2</w:t>
      </w:r>
      <w:r>
        <w:rPr>
          <w:rFonts w:hint="eastAsia" w:ascii="Times New Roman" w:hAnsi="Times New Roman" w:eastAsia="宋体" w:cs="Times New Roman"/>
          <w:b w:val="0"/>
          <w:bCs w:val="0"/>
          <w:sz w:val="28"/>
          <w:szCs w:val="28"/>
          <w:highlight w:val="none"/>
          <w:lang w:val="en-US" w:eastAsia="zh-CN"/>
        </w:rPr>
        <w:t>，各镇政府所在地面积为11.96km</w:t>
      </w:r>
      <w:r>
        <w:rPr>
          <w:rFonts w:hint="eastAsia" w:ascii="Times New Roman" w:hAnsi="Times New Roman" w:eastAsia="宋体" w:cs="Times New Roman"/>
          <w:b w:val="0"/>
          <w:bCs w:val="0"/>
          <w:sz w:val="28"/>
          <w:szCs w:val="28"/>
          <w:highlight w:val="none"/>
          <w:vertAlign w:val="superscript"/>
          <w:lang w:val="en-US" w:eastAsia="zh-CN"/>
        </w:rPr>
        <w:t>2</w:t>
      </w:r>
      <w:r>
        <w:rPr>
          <w:rFonts w:hint="eastAsia" w:ascii="Times New Roman" w:hAnsi="Times New Roman" w:eastAsia="宋体" w:cs="Times New Roman"/>
          <w:b w:val="0"/>
          <w:bCs w:val="0"/>
          <w:sz w:val="28"/>
          <w:szCs w:val="28"/>
          <w:highlight w:val="none"/>
          <w:lang w:val="en-US" w:eastAsia="zh-CN"/>
        </w:rPr>
        <w:t>，壶关县</w:t>
      </w:r>
      <w:r>
        <w:rPr>
          <w:rFonts w:hint="eastAsia" w:ascii="Times New Roman" w:hAnsi="Times New Roman" w:eastAsia="宋体" w:cs="Times New Roman"/>
          <w:b w:val="0"/>
          <w:bCs w:val="0"/>
          <w:color w:val="auto"/>
          <w:sz w:val="28"/>
          <w:szCs w:val="28"/>
          <w:highlight w:val="none"/>
          <w:lang w:val="en-US" w:eastAsia="zh-CN"/>
        </w:rPr>
        <w:t>无文化教育科学研究区。</w:t>
      </w:r>
    </w:p>
    <w:p>
      <w:pPr>
        <w:numPr>
          <w:ilvl w:val="0"/>
          <w:numId w:val="0"/>
        </w:numPr>
        <w:ind w:firstLine="560"/>
        <w:jc w:val="both"/>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 xml:space="preserve"> </w:t>
      </w:r>
      <w:r>
        <w:rPr>
          <w:rFonts w:hint="eastAsia" w:ascii="Times New Roman" w:hAnsi="Times New Roman" w:eastAsia="宋体" w:cs="Times New Roman"/>
          <w:b w:val="0"/>
          <w:bCs w:val="0"/>
          <w:sz w:val="28"/>
          <w:szCs w:val="28"/>
          <w:lang w:val="en-US" w:eastAsia="zh-CN"/>
        </w:rPr>
        <w:t>2</w:t>
      </w:r>
      <w:r>
        <w:rPr>
          <w:rFonts w:hint="default" w:ascii="Times New Roman" w:hAnsi="Times New Roman" w:eastAsia="宋体" w:cs="Times New Roman"/>
          <w:b w:val="0"/>
          <w:bCs w:val="0"/>
          <w:sz w:val="28"/>
          <w:szCs w:val="28"/>
          <w:lang w:val="en-US" w:eastAsia="zh-CN"/>
        </w:rPr>
        <w:t>、饮用水源地保护区</w:t>
      </w:r>
    </w:p>
    <w:p>
      <w:pPr>
        <w:numPr>
          <w:ilvl w:val="0"/>
          <w:numId w:val="0"/>
        </w:numPr>
        <w:ind w:firstLine="560"/>
        <w:jc w:val="both"/>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highlight w:val="none"/>
          <w:lang w:val="en-US" w:eastAsia="zh-CN"/>
        </w:rPr>
        <w:t>该区域内禁养区面积为0.6351km</w:t>
      </w:r>
      <w:r>
        <w:rPr>
          <w:rFonts w:hint="eastAsia" w:ascii="Times New Roman" w:hAnsi="Times New Roman" w:eastAsia="宋体" w:cs="Times New Roman"/>
          <w:b w:val="0"/>
          <w:bCs w:val="0"/>
          <w:sz w:val="28"/>
          <w:szCs w:val="28"/>
          <w:highlight w:val="none"/>
          <w:vertAlign w:val="superscript"/>
          <w:lang w:val="en-US" w:eastAsia="zh-CN"/>
        </w:rPr>
        <w:t>2</w:t>
      </w:r>
      <w:r>
        <w:rPr>
          <w:rFonts w:hint="eastAsia" w:ascii="Times New Roman" w:hAnsi="Times New Roman" w:eastAsia="宋体" w:cs="Times New Roman"/>
          <w:b w:val="0"/>
          <w:bCs w:val="0"/>
          <w:sz w:val="28"/>
          <w:szCs w:val="28"/>
          <w:highlight w:val="none"/>
          <w:lang w:val="en-US" w:eastAsia="zh-CN"/>
        </w:rPr>
        <w:t>，依据《壶关县乡镇饮用水源保护与环境评估技术报告》和《山西省人民政府关于同意长治市乡镇集中式饮用水水源地保护区划定方案的批复》（晋环函[2012]136号，见附件7），</w:t>
      </w:r>
      <w:r>
        <w:rPr>
          <w:rFonts w:hint="eastAsia" w:ascii="Times New Roman" w:hAnsi="Times New Roman" w:eastAsia="宋体" w:cs="Times New Roman"/>
          <w:b w:val="0"/>
          <w:bCs w:val="0"/>
          <w:sz w:val="28"/>
          <w:szCs w:val="28"/>
          <w:lang w:val="en-US" w:eastAsia="zh-CN"/>
        </w:rPr>
        <w:t>壶关县县城和各乡镇</w:t>
      </w:r>
      <w:r>
        <w:rPr>
          <w:rFonts w:hint="default" w:ascii="Times New Roman" w:hAnsi="Times New Roman" w:eastAsia="宋体" w:cs="Times New Roman"/>
          <w:b w:val="0"/>
          <w:bCs w:val="0"/>
          <w:sz w:val="28"/>
          <w:szCs w:val="28"/>
          <w:lang w:val="en-US" w:eastAsia="zh-CN"/>
        </w:rPr>
        <w:t>集中式饮用水源保护区</w:t>
      </w:r>
      <w:r>
        <w:rPr>
          <w:rFonts w:hint="eastAsia" w:ascii="Times New Roman" w:hAnsi="Times New Roman" w:eastAsia="宋体" w:cs="Times New Roman"/>
          <w:b w:val="0"/>
          <w:bCs w:val="0"/>
          <w:sz w:val="28"/>
          <w:szCs w:val="28"/>
          <w:lang w:val="en-US" w:eastAsia="zh-CN"/>
        </w:rPr>
        <w:t>划分结果见图6-1~6-11。</w:t>
      </w:r>
    </w:p>
    <w:p>
      <w:pPr>
        <w:numPr>
          <w:ilvl w:val="0"/>
          <w:numId w:val="0"/>
        </w:numPr>
        <w:ind w:firstLine="560"/>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表</w:t>
      </w:r>
      <w:r>
        <w:rPr>
          <w:rFonts w:hint="eastAsia" w:ascii="Times New Roman" w:hAnsi="Times New Roman" w:eastAsia="宋体" w:cs="Times New Roman"/>
          <w:b w:val="0"/>
          <w:bCs w:val="0"/>
          <w:color w:val="auto"/>
          <w:sz w:val="24"/>
          <w:szCs w:val="24"/>
          <w:highlight w:val="none"/>
          <w:lang w:val="en-US" w:eastAsia="zh-CN"/>
        </w:rPr>
        <w:t>6-1</w:t>
      </w:r>
      <w:r>
        <w:rPr>
          <w:rFonts w:hint="default" w:ascii="Times New Roman" w:hAnsi="Times New Roman" w:eastAsia="宋体" w:cs="Times New Roman"/>
          <w:b w:val="0"/>
          <w:bCs w:val="0"/>
          <w:color w:val="auto"/>
          <w:sz w:val="24"/>
          <w:szCs w:val="24"/>
          <w:highlight w:val="none"/>
          <w:lang w:val="en-US" w:eastAsia="zh-CN"/>
        </w:rPr>
        <w:t xml:space="preserve"> </w:t>
      </w:r>
      <w:r>
        <w:rPr>
          <w:rFonts w:hint="eastAsia" w:ascii="Times New Roman" w:hAnsi="Times New Roman" w:eastAsia="宋体" w:cs="Times New Roman"/>
          <w:b w:val="0"/>
          <w:bCs w:val="0"/>
          <w:color w:val="auto"/>
          <w:sz w:val="24"/>
          <w:szCs w:val="24"/>
          <w:highlight w:val="none"/>
          <w:lang w:val="en-US" w:eastAsia="zh-CN"/>
        </w:rPr>
        <w:t>壶关县</w:t>
      </w:r>
      <w:r>
        <w:rPr>
          <w:rFonts w:hint="default" w:ascii="Times New Roman" w:hAnsi="Times New Roman" w:eastAsia="宋体" w:cs="Times New Roman"/>
          <w:b w:val="0"/>
          <w:bCs w:val="0"/>
          <w:color w:val="auto"/>
          <w:sz w:val="24"/>
          <w:szCs w:val="24"/>
          <w:highlight w:val="none"/>
          <w:lang w:val="en-US" w:eastAsia="zh-CN"/>
        </w:rPr>
        <w:t>集中式饮用水源保护区的一级、二级保护区范围</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595"/>
        <w:gridCol w:w="1143"/>
        <w:gridCol w:w="232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名称</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一级保护区范围</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km</w:t>
            </w:r>
            <w:r>
              <w:rPr>
                <w:rFonts w:hint="eastAsia" w:ascii="Times New Roman" w:hAnsi="Times New Roman" w:eastAsia="宋体" w:cs="Times New Roman"/>
                <w:b w:val="0"/>
                <w:bCs w:val="0"/>
                <w:sz w:val="24"/>
                <w:szCs w:val="24"/>
                <w:vertAlign w:val="superscript"/>
                <w:lang w:val="en-US" w:eastAsia="zh-CN"/>
              </w:rPr>
              <w:t>2</w:t>
            </w: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二级保护区范围</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面积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km</w:t>
            </w:r>
            <w:r>
              <w:rPr>
                <w:rFonts w:hint="eastAsia" w:ascii="Times New Roman" w:hAnsi="Times New Roman" w:eastAsia="宋体" w:cs="Times New Roman"/>
                <w:b w:val="0"/>
                <w:bCs w:val="0"/>
                <w:sz w:val="24"/>
                <w:szCs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壶关县北关深井水源地</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以</w:t>
            </w:r>
            <w:r>
              <w:rPr>
                <w:rFonts w:hint="eastAsia" w:ascii="Times New Roman" w:hAnsi="Times New Roman" w:eastAsia="宋体" w:cs="Times New Roman"/>
                <w:b w:val="0"/>
                <w:bCs w:val="0"/>
                <w:sz w:val="24"/>
                <w:szCs w:val="24"/>
                <w:vertAlign w:val="baseline"/>
                <w:lang w:val="en-US" w:eastAsia="zh-CN"/>
              </w:rPr>
              <w:t>1</w:t>
            </w:r>
            <w:r>
              <w:rPr>
                <w:rFonts w:hint="eastAsia" w:ascii="Times New Roman" w:hAnsi="Times New Roman" w:eastAsia="宋体" w:cs="Times New Roman"/>
                <w:b w:val="0"/>
                <w:bCs w:val="0"/>
                <w:sz w:val="24"/>
                <w:szCs w:val="24"/>
                <w:vertAlign w:val="superscript"/>
                <w:lang w:val="en-US" w:eastAsia="zh-CN"/>
              </w:rPr>
              <w:t>#</w:t>
            </w:r>
            <w:r>
              <w:rPr>
                <w:rFonts w:hint="eastAsia" w:ascii="Times New Roman" w:hAnsi="Times New Roman" w:eastAsia="宋体" w:cs="Times New Roman"/>
                <w:b w:val="0"/>
                <w:bCs w:val="0"/>
                <w:sz w:val="24"/>
                <w:szCs w:val="24"/>
                <w:vertAlign w:val="baseline"/>
                <w:lang w:val="en-US" w:eastAsia="zh-CN"/>
              </w:rPr>
              <w:t>（E113°12′18″ N36°7′15″）、2</w:t>
            </w:r>
            <w:r>
              <w:rPr>
                <w:rFonts w:hint="eastAsia" w:ascii="Times New Roman" w:hAnsi="Times New Roman" w:eastAsia="宋体" w:cs="Times New Roman"/>
                <w:b w:val="0"/>
                <w:bCs w:val="0"/>
                <w:sz w:val="24"/>
                <w:szCs w:val="24"/>
                <w:vertAlign w:val="superscript"/>
                <w:lang w:val="en-US" w:eastAsia="zh-CN"/>
              </w:rPr>
              <w:t>#</w:t>
            </w:r>
            <w:r>
              <w:rPr>
                <w:rFonts w:hint="eastAsia" w:ascii="Times New Roman" w:hAnsi="Times New Roman" w:eastAsia="宋体" w:cs="Times New Roman"/>
                <w:b w:val="0"/>
                <w:bCs w:val="0"/>
                <w:sz w:val="24"/>
                <w:szCs w:val="24"/>
                <w:vertAlign w:val="baseline"/>
                <w:lang w:val="en-US" w:eastAsia="zh-CN"/>
              </w:rPr>
              <w:t>（E113°12′18″</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N36°7′14″）、3</w:t>
            </w:r>
            <w:r>
              <w:rPr>
                <w:rFonts w:hint="eastAsia" w:ascii="Times New Roman" w:hAnsi="Times New Roman" w:eastAsia="宋体" w:cs="Times New Roman"/>
                <w:b w:val="0"/>
                <w:bCs w:val="0"/>
                <w:sz w:val="24"/>
                <w:szCs w:val="24"/>
                <w:vertAlign w:val="superscript"/>
                <w:lang w:val="en-US" w:eastAsia="zh-CN"/>
              </w:rPr>
              <w:t>#</w:t>
            </w:r>
            <w:r>
              <w:rPr>
                <w:rFonts w:hint="eastAsia" w:ascii="Times New Roman" w:hAnsi="Times New Roman" w:eastAsia="宋体" w:cs="Times New Roman"/>
                <w:b w:val="0"/>
                <w:bCs w:val="0"/>
                <w:sz w:val="24"/>
                <w:szCs w:val="24"/>
                <w:vertAlign w:val="baseline"/>
                <w:lang w:val="en-US" w:eastAsia="zh-CN"/>
              </w:rPr>
              <w:t>（E113°12′17″</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N36°7′6″）取水口为圆心，半径42m的圆形区域</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0.0125</w:t>
            </w: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修善集中供水水源</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以取水口（东经113°13′4.3″，北纬36°6′25.3″）为圆心，半径为10m的圆形区域</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0.00031</w:t>
            </w: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以取水口（东经113°13′4.3″，北纬36°6′25.3″）为中心，一级保护区边界以外东西长约120m，南北宽约90m的不规则多边形区域</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黄山乡集中供水水源</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以取水口（东经113°13′47.</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4″，北纬36°2′8.6″）为圆心，半径为10m的圆形区域</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0.00031</w:t>
            </w: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百尺镇集中供水水源</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以取水口（东经113°12′10.2″，北纬35°57′59.2″）为圆心，半径为10m的圆形区域</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0.00031</w:t>
            </w: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以取水口（东经113°12′10.2″，北纬35°57′59.2″）为圆心，半径为100m的圆形区域</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韩庄集中供水水源</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以取水口（东经113°15′45.1″，北纬35°55′13.2″）为圆心，半径为9m的圆形区域</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0.00025</w:t>
            </w: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以取水口（东经113°15′45.1″，北纬35°55′13.2″）为圆心，半径为90m的圆形区域</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集店乡集中供水水源</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以取水口（东经113°12′18.1″，北纬36°8′48.7″）为圆心，半径为18m的圆形区域</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0.00102</w:t>
            </w: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常平开发区集中供水水源</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以取水口（东经113°14′30.0″，北纬36°8′36.5″）为圆心，半径为24m的圆形区域</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0.00488</w:t>
            </w: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七里栈集中供水水源</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板安窑村以南，东西平均长度约900m，南北平均长度约600m左右的不规则多边形区域</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0.5486</w:t>
            </w: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合计</w:t>
            </w:r>
          </w:p>
        </w:tc>
        <w:tc>
          <w:tcPr>
            <w:tcW w:w="2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c>
          <w:tcPr>
            <w:tcW w:w="11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p>
        </w:tc>
        <w:tc>
          <w:tcPr>
            <w:tcW w:w="2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w:t>
            </w:r>
          </w:p>
        </w:tc>
        <w:tc>
          <w:tcPr>
            <w:tcW w:w="1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4"/>
                <w:szCs w:val="24"/>
                <w:vertAlign w:val="baseline"/>
                <w:lang w:val="en-US" w:eastAsia="zh-CN"/>
              </w:rPr>
            </w:pPr>
          </w:p>
        </w:tc>
      </w:tr>
    </w:tbl>
    <w:p>
      <w:pPr>
        <w:numPr>
          <w:ilvl w:val="0"/>
          <w:numId w:val="7"/>
        </w:numPr>
        <w:ind w:firstLine="560" w:firstLineChars="200"/>
        <w:jc w:val="both"/>
        <w:rPr>
          <w:rFonts w:hint="default" w:ascii="Times New Roman" w:hAnsi="Times New Roman" w:eastAsia="宋体" w:cs="Times New Roman"/>
          <w:b w:val="0"/>
          <w:bCs w:val="0"/>
          <w:color w:val="auto"/>
          <w:sz w:val="28"/>
          <w:szCs w:val="28"/>
          <w:highlight w:val="none"/>
          <w:shd w:val="clear" w:color="auto" w:fill="auto"/>
          <w:lang w:val="en-US" w:eastAsia="zh-CN"/>
        </w:rPr>
      </w:pPr>
      <w:r>
        <w:rPr>
          <w:rFonts w:hint="default" w:ascii="Times New Roman" w:hAnsi="Times New Roman" w:eastAsia="宋体" w:cs="Times New Roman"/>
          <w:b w:val="0"/>
          <w:bCs w:val="0"/>
          <w:color w:val="auto"/>
          <w:sz w:val="28"/>
          <w:szCs w:val="28"/>
          <w:highlight w:val="none"/>
          <w:shd w:val="clear" w:color="auto" w:fill="auto"/>
          <w:lang w:val="en-US" w:eastAsia="zh-CN"/>
        </w:rPr>
        <w:t>风景名胜区</w:t>
      </w:r>
    </w:p>
    <w:p>
      <w:pPr>
        <w:numPr>
          <w:ilvl w:val="0"/>
          <w:numId w:val="0"/>
        </w:numPr>
        <w:jc w:val="both"/>
        <w:rPr>
          <w:rFonts w:hint="default" w:ascii="Times New Roman" w:hAnsi="Times New Roman" w:eastAsia="宋体" w:cs="Times New Roman"/>
          <w:b w:val="0"/>
          <w:bCs w:val="0"/>
          <w:color w:val="auto"/>
          <w:sz w:val="28"/>
          <w:szCs w:val="28"/>
          <w:highlight w:val="none"/>
          <w:shd w:val="clear" w:color="auto" w:fill="auto"/>
          <w:lang w:val="en-US" w:eastAsia="zh-CN"/>
        </w:rPr>
      </w:pPr>
      <w:r>
        <w:rPr>
          <w:rFonts w:hint="eastAsia" w:ascii="Times New Roman" w:hAnsi="Times New Roman" w:eastAsia="宋体" w:cs="Times New Roman"/>
          <w:b w:val="0"/>
          <w:bCs w:val="0"/>
          <w:color w:val="auto"/>
          <w:sz w:val="28"/>
          <w:szCs w:val="28"/>
          <w:highlight w:val="none"/>
          <w:shd w:val="clear" w:color="auto" w:fill="auto"/>
          <w:lang w:val="en-US" w:eastAsia="zh-CN"/>
        </w:rPr>
        <w:t xml:space="preserve">    </w:t>
      </w:r>
      <w:r>
        <w:rPr>
          <w:rFonts w:hint="eastAsia" w:ascii="Times New Roman" w:hAnsi="Times New Roman" w:eastAsia="宋体" w:cs="Times New Roman"/>
          <w:b w:val="0"/>
          <w:bCs w:val="0"/>
          <w:sz w:val="28"/>
          <w:szCs w:val="28"/>
          <w:highlight w:val="none"/>
          <w:lang w:val="en-US" w:eastAsia="zh-CN"/>
        </w:rPr>
        <w:t>该区域内禁养区面积为220.9km</w:t>
      </w:r>
      <w:r>
        <w:rPr>
          <w:rFonts w:hint="eastAsia" w:ascii="Times New Roman" w:hAnsi="Times New Roman" w:eastAsia="宋体" w:cs="Times New Roman"/>
          <w:b w:val="0"/>
          <w:bCs w:val="0"/>
          <w:sz w:val="28"/>
          <w:szCs w:val="28"/>
          <w:highlight w:val="none"/>
          <w:vertAlign w:val="superscript"/>
          <w:lang w:val="en-US" w:eastAsia="zh-CN"/>
        </w:rPr>
        <w:t>2</w:t>
      </w:r>
      <w:r>
        <w:rPr>
          <w:rFonts w:hint="eastAsia" w:ascii="Times New Roman" w:hAnsi="Times New Roman" w:eastAsia="宋体" w:cs="Times New Roman"/>
          <w:b w:val="0"/>
          <w:bCs w:val="0"/>
          <w:sz w:val="28"/>
          <w:szCs w:val="28"/>
          <w:highlight w:val="none"/>
          <w:lang w:val="en-US" w:eastAsia="zh-CN"/>
        </w:rPr>
        <w:t>，</w:t>
      </w:r>
      <w:r>
        <w:rPr>
          <w:rFonts w:hint="eastAsia" w:ascii="Times New Roman" w:hAnsi="Times New Roman" w:eastAsia="宋体" w:cs="Times New Roman"/>
          <w:b w:val="0"/>
          <w:bCs w:val="0"/>
          <w:color w:val="auto"/>
          <w:sz w:val="28"/>
          <w:szCs w:val="28"/>
          <w:highlight w:val="none"/>
          <w:lang w:val="en-US" w:eastAsia="zh-CN"/>
        </w:rPr>
        <w:t>依据太行山大峡谷风景名胜区规划确定其范围，太行山大峡谷风景名胜区四至范围图见图6-12。</w:t>
      </w:r>
    </w:p>
    <w:p>
      <w:pPr>
        <w:numPr>
          <w:ilvl w:val="0"/>
          <w:numId w:val="0"/>
        </w:numPr>
        <w:jc w:val="center"/>
        <w:rPr>
          <w:rFonts w:hint="default" w:ascii="Times New Roman" w:hAnsi="Times New Roman" w:eastAsia="宋体" w:cs="Times New Roman"/>
          <w:b w:val="0"/>
          <w:bCs w:val="0"/>
          <w:color w:val="auto"/>
          <w:sz w:val="28"/>
          <w:szCs w:val="28"/>
          <w:highlight w:val="none"/>
          <w:shd w:val="clear" w:color="auto" w:fill="auto"/>
          <w:lang w:val="en-US" w:eastAsia="zh-CN"/>
        </w:rPr>
      </w:pPr>
      <w:r>
        <w:rPr>
          <w:rFonts w:hint="eastAsia" w:ascii="Times New Roman" w:hAnsi="Times New Roman" w:eastAsia="宋体" w:cs="Times New Roman"/>
          <w:b w:val="0"/>
          <w:bCs w:val="0"/>
          <w:color w:val="auto"/>
          <w:sz w:val="24"/>
          <w:szCs w:val="24"/>
          <w:highlight w:val="none"/>
          <w:shd w:val="clear" w:color="auto" w:fill="auto"/>
          <w:lang w:val="en-US" w:eastAsia="zh-CN"/>
        </w:rPr>
        <w:t>表6-2</w:t>
      </w:r>
      <w:r>
        <w:rPr>
          <w:rFonts w:hint="default" w:ascii="Times New Roman" w:hAnsi="Times New Roman" w:eastAsia="宋体" w:cs="Times New Roman"/>
          <w:b w:val="0"/>
          <w:bCs w:val="0"/>
          <w:color w:val="auto"/>
          <w:sz w:val="24"/>
          <w:szCs w:val="24"/>
          <w:highlight w:val="none"/>
          <w:shd w:val="clear" w:color="auto" w:fill="auto"/>
          <w:lang w:val="en-US" w:eastAsia="zh-CN"/>
        </w:rPr>
        <w:t>风景名胜区、森林公园、自然保护区的核心区</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358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4"/>
                <w:highlight w:val="none"/>
                <w:shd w:val="clear" w:color="auto" w:fill="auto"/>
                <w:vertAlign w:val="baseline"/>
                <w:lang w:val="en-US" w:eastAsia="zh-CN"/>
              </w:rPr>
            </w:pPr>
            <w:r>
              <w:rPr>
                <w:rFonts w:hint="default" w:ascii="Times New Roman" w:hAnsi="Times New Roman" w:eastAsia="宋体" w:cs="Times New Roman"/>
                <w:b w:val="0"/>
                <w:bCs w:val="0"/>
                <w:color w:val="auto"/>
                <w:sz w:val="24"/>
                <w:szCs w:val="24"/>
                <w:highlight w:val="none"/>
                <w:shd w:val="clear" w:color="auto" w:fill="auto"/>
                <w:vertAlign w:val="baseline"/>
                <w:lang w:val="en-US" w:eastAsia="zh-CN"/>
              </w:rPr>
              <w:t>保护单位名称</w:t>
            </w:r>
          </w:p>
        </w:tc>
        <w:tc>
          <w:tcPr>
            <w:tcW w:w="3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4"/>
                <w:highlight w:val="none"/>
                <w:shd w:val="clear" w:color="auto" w:fill="auto"/>
                <w:vertAlign w:val="baseline"/>
                <w:lang w:val="en-US" w:eastAsia="zh-CN"/>
              </w:rPr>
            </w:pPr>
            <w:r>
              <w:rPr>
                <w:rFonts w:hint="eastAsia" w:ascii="Times New Roman" w:hAnsi="Times New Roman" w:eastAsia="宋体" w:cs="Times New Roman"/>
                <w:b w:val="0"/>
                <w:bCs w:val="0"/>
                <w:color w:val="auto"/>
                <w:sz w:val="24"/>
                <w:szCs w:val="24"/>
                <w:highlight w:val="none"/>
                <w:shd w:val="clear" w:color="auto" w:fill="auto"/>
                <w:vertAlign w:val="baseline"/>
                <w:lang w:val="en-US" w:eastAsia="zh-CN"/>
              </w:rPr>
              <w:t>范围</w:t>
            </w:r>
          </w:p>
        </w:tc>
        <w:tc>
          <w:tcPr>
            <w:tcW w:w="2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4"/>
                <w:highlight w:val="none"/>
                <w:shd w:val="clear" w:color="auto" w:fill="auto"/>
                <w:vertAlign w:val="baseline"/>
                <w:lang w:val="en-US" w:eastAsia="zh-CN"/>
              </w:rPr>
            </w:pPr>
            <w:r>
              <w:rPr>
                <w:rFonts w:hint="eastAsia" w:ascii="Times New Roman" w:hAnsi="Times New Roman" w:eastAsia="宋体" w:cs="Times New Roman"/>
                <w:b w:val="0"/>
                <w:bCs w:val="0"/>
                <w:color w:val="auto"/>
                <w:sz w:val="24"/>
                <w:szCs w:val="24"/>
                <w:highlight w:val="none"/>
                <w:shd w:val="clear" w:color="auto" w:fill="auto"/>
                <w:vertAlign w:val="baseline"/>
                <w:lang w:val="en-US" w:eastAsia="zh-CN"/>
              </w:rPr>
              <w:t>面积/km</w:t>
            </w:r>
            <w:r>
              <w:rPr>
                <w:rFonts w:hint="eastAsia" w:ascii="Times New Roman" w:hAnsi="Times New Roman" w:eastAsia="宋体" w:cs="Times New Roman"/>
                <w:b w:val="0"/>
                <w:bCs w:val="0"/>
                <w:color w:val="auto"/>
                <w:sz w:val="24"/>
                <w:szCs w:val="24"/>
                <w:highlight w:val="none"/>
                <w:shd w:val="clear" w:color="auto" w:fill="auto"/>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4"/>
                <w:highlight w:val="none"/>
                <w:shd w:val="clear" w:color="auto" w:fill="auto"/>
                <w:vertAlign w:val="baseline"/>
                <w:lang w:val="en-US" w:eastAsia="zh-CN"/>
              </w:rPr>
            </w:pPr>
            <w:r>
              <w:rPr>
                <w:rFonts w:hint="eastAsia" w:ascii="Times New Roman" w:hAnsi="Times New Roman" w:eastAsia="宋体" w:cs="Times New Roman"/>
                <w:b w:val="0"/>
                <w:bCs w:val="0"/>
                <w:color w:val="auto"/>
                <w:sz w:val="24"/>
                <w:szCs w:val="24"/>
                <w:highlight w:val="none"/>
                <w:shd w:val="clear" w:color="auto" w:fill="auto"/>
                <w:vertAlign w:val="baseline"/>
                <w:lang w:val="en-US" w:eastAsia="zh-CN"/>
              </w:rPr>
              <w:t>太行山大峡谷风景名胜区</w:t>
            </w:r>
          </w:p>
        </w:tc>
        <w:tc>
          <w:tcPr>
            <w:tcW w:w="3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4"/>
                <w:highlight w:val="none"/>
                <w:shd w:val="clear" w:color="auto" w:fill="auto"/>
                <w:vertAlign w:val="baseline"/>
                <w:lang w:val="en-US" w:eastAsia="zh-CN"/>
              </w:rPr>
            </w:pPr>
            <w:r>
              <w:rPr>
                <w:rFonts w:hint="eastAsia" w:ascii="Times New Roman" w:hAnsi="Times New Roman" w:eastAsia="宋体" w:cs="Times New Roman"/>
                <w:b w:val="0"/>
                <w:bCs w:val="0"/>
                <w:color w:val="auto"/>
                <w:sz w:val="24"/>
                <w:szCs w:val="24"/>
                <w:highlight w:val="none"/>
                <w:shd w:val="clear" w:color="auto" w:fill="auto"/>
                <w:vertAlign w:val="baseline"/>
                <w:lang w:val="en-US" w:eastAsia="zh-CN"/>
              </w:rPr>
              <w:t>西起树掌镇马家庄，北至高山寨，绕过石河沐、孤山沟一带矿区范围，东北沿壶关县界，东沿省界，南至鹅屋乡恶石掌村。包括王莽岭、五指峡、红豆峡、八泉峡、青龙峡、万佛山6个景区</w:t>
            </w:r>
          </w:p>
        </w:tc>
        <w:tc>
          <w:tcPr>
            <w:tcW w:w="2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4"/>
                <w:highlight w:val="none"/>
                <w:shd w:val="clear" w:color="auto" w:fill="auto"/>
                <w:vertAlign w:val="baseline"/>
                <w:lang w:val="en-US" w:eastAsia="zh-CN"/>
              </w:rPr>
            </w:pPr>
            <w:r>
              <w:rPr>
                <w:rFonts w:hint="eastAsia" w:ascii="Times New Roman" w:hAnsi="Times New Roman" w:eastAsia="宋体" w:cs="Times New Roman"/>
                <w:b w:val="0"/>
                <w:bCs w:val="0"/>
                <w:color w:val="auto"/>
                <w:sz w:val="24"/>
                <w:szCs w:val="24"/>
                <w:highlight w:val="none"/>
                <w:shd w:val="clear" w:color="auto" w:fill="auto"/>
                <w:vertAlign w:val="baseline"/>
                <w:lang w:val="en-US" w:eastAsia="zh-CN"/>
              </w:rPr>
              <w:t>220.9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Style w:val="19"/>
          <w:rFonts w:hint="eastAsia" w:ascii="Times New Roman" w:hAnsi="Times New Roman" w:cs="Times New Roman" w:eastAsiaTheme="majorEastAsia"/>
          <w:sz w:val="28"/>
          <w:szCs w:val="28"/>
          <w:lang w:val="en-US" w:eastAsia="zh-CN"/>
        </w:rPr>
      </w:pPr>
      <w:bookmarkStart w:id="70" w:name="_Toc17865"/>
      <w:r>
        <w:rPr>
          <w:rStyle w:val="19"/>
          <w:rFonts w:hint="eastAsia" w:ascii="Times New Roman" w:hAnsi="Times New Roman" w:cs="Times New Roman" w:eastAsiaTheme="majorEastAsia"/>
          <w:sz w:val="28"/>
          <w:szCs w:val="28"/>
          <w:lang w:val="en-US" w:eastAsia="zh-CN"/>
        </w:rPr>
        <w:t xml:space="preserve">    6.2</w:t>
      </w:r>
      <w:r>
        <w:rPr>
          <w:rStyle w:val="19"/>
          <w:rFonts w:hint="default" w:ascii="Times New Roman" w:hAnsi="Times New Roman" w:cs="Times New Roman" w:eastAsiaTheme="majorEastAsia"/>
          <w:sz w:val="28"/>
          <w:szCs w:val="28"/>
          <w:lang w:val="en-US" w:eastAsia="zh-CN"/>
        </w:rPr>
        <w:t>禁养区范围</w:t>
      </w:r>
      <w:r>
        <w:rPr>
          <w:rStyle w:val="19"/>
          <w:rFonts w:hint="eastAsia" w:ascii="Times New Roman" w:hAnsi="Times New Roman" w:cs="Times New Roman" w:eastAsiaTheme="majorEastAsia"/>
          <w:sz w:val="28"/>
          <w:szCs w:val="28"/>
          <w:lang w:val="en-US" w:eastAsia="zh-CN"/>
        </w:rPr>
        <w:t>内养殖场清单</w:t>
      </w:r>
    </w:p>
    <w:bookmarkEnd w:id="70"/>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20"/>
        <w:jc w:val="both"/>
        <w:textAlignment w:val="auto"/>
        <w:outlineLvl w:val="9"/>
        <w:rPr>
          <w:rFonts w:hint="eastAsia" w:ascii="Times New Roman" w:hAnsi="Times New Roman" w:eastAsia="宋体" w:cs="Times New Roman"/>
          <w:b w:val="0"/>
          <w:bCs w:val="0"/>
          <w:sz w:val="28"/>
          <w:szCs w:val="28"/>
          <w:highlight w:val="none"/>
          <w:lang w:val="en-US" w:eastAsia="zh-CN"/>
        </w:rPr>
      </w:pPr>
      <w:bookmarkStart w:id="71" w:name="_Toc22192"/>
      <w:r>
        <w:rPr>
          <w:rFonts w:hint="eastAsia" w:ascii="Times New Roman" w:hAnsi="Times New Roman" w:eastAsia="宋体" w:cs="Times New Roman"/>
          <w:b w:val="0"/>
          <w:bCs w:val="0"/>
          <w:sz w:val="28"/>
          <w:szCs w:val="28"/>
          <w:highlight w:val="none"/>
          <w:lang w:val="en-US" w:eastAsia="zh-CN"/>
        </w:rPr>
        <w:t>根据山西省农业厅、山西省环保厅关于印发《山西省畜禽养殖场和养殖（小区）规模标准》的通知（晋农生态畜牧发[2017]2号），经相关部门现场调查，壶关县畜禽养殖禁养区范围内无2019年底前依法关闭或搬迁的规模标准以上的畜禽养殖场、养殖小区和养殖专业户。</w:t>
      </w:r>
    </w:p>
    <w:bookmarkEnd w:id="71"/>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bookmarkStart w:id="72" w:name="_Toc22383"/>
    </w:p>
    <w:p>
      <w:pPr>
        <w:numPr>
          <w:ilvl w:val="0"/>
          <w:numId w:val="0"/>
        </w:numPr>
        <w:ind w:firstLine="560" w:firstLineChars="200"/>
        <w:jc w:val="both"/>
        <w:rPr>
          <w:rFonts w:hint="default" w:ascii="Times New Roman" w:hAnsi="Times New Roman" w:eastAsia="宋体" w:cs="Times New Roman"/>
          <w:b w:val="0"/>
          <w:bCs w:val="0"/>
          <w:color w:val="auto"/>
          <w:sz w:val="28"/>
          <w:szCs w:val="28"/>
          <w:highlight w:val="none"/>
          <w:lang w:val="en-US" w:eastAsia="zh-CN"/>
        </w:rPr>
      </w:pP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p>
    <w:p>
      <w:pPr>
        <w:pStyle w:val="2"/>
        <w:jc w:val="both"/>
        <w:rPr>
          <w:rFonts w:hint="eastAsia"/>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pStyle w:val="2"/>
        <w:jc w:val="center"/>
        <w:rPr>
          <w:rFonts w:hint="default"/>
          <w:sz w:val="32"/>
          <w:szCs w:val="32"/>
          <w:lang w:val="en-US" w:eastAsia="zh-CN"/>
        </w:rPr>
      </w:pPr>
      <w:bookmarkStart w:id="73" w:name="_Toc32029"/>
      <w:r>
        <w:rPr>
          <w:rFonts w:hint="eastAsia"/>
          <w:sz w:val="32"/>
          <w:szCs w:val="32"/>
          <w:lang w:val="en-US" w:eastAsia="zh-CN"/>
        </w:rPr>
        <w:t xml:space="preserve">第七章 </w:t>
      </w:r>
      <w:r>
        <w:rPr>
          <w:rFonts w:hint="default"/>
          <w:sz w:val="32"/>
          <w:szCs w:val="32"/>
          <w:lang w:val="en-US" w:eastAsia="zh-CN"/>
        </w:rPr>
        <w:t>工作要求</w:t>
      </w:r>
      <w:bookmarkEnd w:id="72"/>
      <w:bookmarkEnd w:id="73"/>
    </w:p>
    <w:p>
      <w:pPr>
        <w:numPr>
          <w:ilvl w:val="0"/>
          <w:numId w:val="0"/>
        </w:numPr>
        <w:rPr>
          <w:rStyle w:val="19"/>
          <w:rFonts w:hint="default" w:ascii="Times New Roman" w:hAnsi="Times New Roman" w:eastAsia="宋体" w:cs="Times New Roman"/>
          <w:sz w:val="28"/>
          <w:szCs w:val="28"/>
          <w:lang w:val="en-US" w:eastAsia="zh-CN"/>
        </w:rPr>
      </w:pPr>
      <w:r>
        <w:rPr>
          <w:rFonts w:hint="eastAsia" w:ascii="Times New Roman" w:hAnsi="Times New Roman" w:cs="Times New Roman" w:eastAsiaTheme="majorEastAsia"/>
          <w:sz w:val="30"/>
          <w:szCs w:val="30"/>
          <w:lang w:val="en-US" w:eastAsia="zh-CN"/>
        </w:rPr>
        <w:t xml:space="preserve"> </w:t>
      </w:r>
      <w:bookmarkStart w:id="74" w:name="_Toc417"/>
      <w:r>
        <w:rPr>
          <w:rFonts w:hint="eastAsia" w:ascii="Times New Roman" w:hAnsi="Times New Roman" w:cs="Times New Roman" w:eastAsiaTheme="majorEastAsia"/>
          <w:sz w:val="30"/>
          <w:szCs w:val="30"/>
          <w:lang w:val="en-US" w:eastAsia="zh-CN"/>
        </w:rPr>
        <w:t xml:space="preserve">    </w:t>
      </w:r>
      <w:bookmarkStart w:id="75" w:name="_Toc25181"/>
      <w:r>
        <w:rPr>
          <w:rStyle w:val="19"/>
          <w:rFonts w:hint="default" w:ascii="Times New Roman" w:hAnsi="Times New Roman" w:eastAsia="宋体" w:cs="Times New Roman"/>
          <w:sz w:val="28"/>
          <w:szCs w:val="28"/>
          <w:lang w:val="en-US" w:eastAsia="zh-CN"/>
        </w:rPr>
        <w:t>7.1加强环境保护，发展生态畜牧业</w:t>
      </w:r>
    </w:p>
    <w:bookmarkEnd w:id="74"/>
    <w:bookmarkEnd w:id="75"/>
    <w:p>
      <w:pPr>
        <w:numPr>
          <w:ilvl w:val="0"/>
          <w:numId w:val="0"/>
        </w:numPr>
        <w:ind w:firstLine="560"/>
        <w:jc w:val="both"/>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（一）在禁养区严禁新建、扩建各类畜禽养殖场。禁养区内现有的畜禽养殖场要限期于201</w:t>
      </w:r>
      <w:r>
        <w:rPr>
          <w:rFonts w:hint="eastAsia" w:ascii="Times New Roman" w:hAnsi="Times New Roman" w:eastAsia="宋体" w:cs="Times New Roman"/>
          <w:b w:val="0"/>
          <w:bCs w:val="0"/>
          <w:color w:val="auto"/>
          <w:sz w:val="28"/>
          <w:szCs w:val="28"/>
          <w:highlight w:val="none"/>
          <w:lang w:val="en-US" w:eastAsia="zh-CN"/>
        </w:rPr>
        <w:t>9</w:t>
      </w:r>
      <w:r>
        <w:rPr>
          <w:rFonts w:hint="default" w:ascii="Times New Roman" w:hAnsi="Times New Roman" w:eastAsia="宋体" w:cs="Times New Roman"/>
          <w:b w:val="0"/>
          <w:bCs w:val="0"/>
          <w:color w:val="auto"/>
          <w:sz w:val="28"/>
          <w:szCs w:val="28"/>
          <w:highlight w:val="none"/>
          <w:lang w:val="en-US" w:eastAsia="zh-CN"/>
        </w:rPr>
        <w:t>年12月31日前实现关停、转产或搬迁。</w:t>
      </w: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 xml:space="preserve">    （</w:t>
      </w:r>
      <w:r>
        <w:rPr>
          <w:rFonts w:hint="eastAsia" w:ascii="Times New Roman" w:hAnsi="Times New Roman" w:eastAsia="宋体" w:cs="Times New Roman"/>
          <w:b w:val="0"/>
          <w:bCs w:val="0"/>
          <w:color w:val="auto"/>
          <w:sz w:val="28"/>
          <w:szCs w:val="28"/>
          <w:highlight w:val="none"/>
          <w:lang w:val="en-US" w:eastAsia="zh-CN"/>
        </w:rPr>
        <w:t>二</w:t>
      </w:r>
      <w:r>
        <w:rPr>
          <w:rFonts w:hint="default" w:ascii="Times New Roman" w:hAnsi="Times New Roman" w:eastAsia="宋体" w:cs="Times New Roman"/>
          <w:b w:val="0"/>
          <w:bCs w:val="0"/>
          <w:color w:val="auto"/>
          <w:sz w:val="28"/>
          <w:szCs w:val="28"/>
          <w:highlight w:val="none"/>
          <w:lang w:val="en-US" w:eastAsia="zh-CN"/>
        </w:rPr>
        <w:t>）新、扩、改建畜禽养殖场时必须严格执行环境影响环评制度和“三同时”制度。</w:t>
      </w: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 xml:space="preserve">    （</w:t>
      </w:r>
      <w:r>
        <w:rPr>
          <w:rFonts w:hint="eastAsia" w:ascii="Times New Roman" w:hAnsi="Times New Roman" w:eastAsia="宋体" w:cs="Times New Roman"/>
          <w:b w:val="0"/>
          <w:bCs w:val="0"/>
          <w:color w:val="auto"/>
          <w:sz w:val="28"/>
          <w:szCs w:val="28"/>
          <w:highlight w:val="none"/>
          <w:lang w:val="en-US" w:eastAsia="zh-CN"/>
        </w:rPr>
        <w:t>三</w:t>
      </w:r>
      <w:r>
        <w:rPr>
          <w:rFonts w:hint="default" w:ascii="Times New Roman" w:hAnsi="Times New Roman" w:eastAsia="宋体" w:cs="Times New Roman"/>
          <w:b w:val="0"/>
          <w:bCs w:val="0"/>
          <w:color w:val="auto"/>
          <w:sz w:val="28"/>
          <w:szCs w:val="28"/>
          <w:highlight w:val="none"/>
          <w:lang w:val="en-US" w:eastAsia="zh-CN"/>
        </w:rPr>
        <w:t>）各乡镇人民政府应严格按照畜禽养殖禁养区划分方案，结合本辖区发展规划，把好畜禽规模养殖户发展关口，实现畜禽养殖业适度发展，严禁“先污染，后治理”现象出现。</w:t>
      </w:r>
    </w:p>
    <w:p>
      <w:pPr>
        <w:numPr>
          <w:ilvl w:val="0"/>
          <w:numId w:val="0"/>
        </w:numPr>
        <w:ind w:firstLine="560"/>
        <w:jc w:val="both"/>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w:t>
      </w:r>
      <w:r>
        <w:rPr>
          <w:rFonts w:hint="eastAsia" w:ascii="Times New Roman" w:hAnsi="Times New Roman" w:eastAsia="宋体" w:cs="Times New Roman"/>
          <w:b w:val="0"/>
          <w:bCs w:val="0"/>
          <w:color w:val="auto"/>
          <w:sz w:val="28"/>
          <w:szCs w:val="28"/>
          <w:highlight w:val="none"/>
          <w:lang w:val="en-US" w:eastAsia="zh-CN"/>
        </w:rPr>
        <w:t>四</w:t>
      </w:r>
      <w:r>
        <w:rPr>
          <w:rFonts w:hint="default" w:ascii="Times New Roman" w:hAnsi="Times New Roman" w:eastAsia="宋体" w:cs="Times New Roman"/>
          <w:b w:val="0"/>
          <w:bCs w:val="0"/>
          <w:color w:val="auto"/>
          <w:sz w:val="28"/>
          <w:szCs w:val="28"/>
          <w:highlight w:val="none"/>
          <w:lang w:val="en-US" w:eastAsia="zh-CN"/>
        </w:rPr>
        <w:t>）县发改、环保、农业、国土、住建、规划等部门在规划、立项、审批畜禽养殖项目时，应根据本方案要求严格审批程序，切实推进全县畜禽养殖业可持续健康发展。</w:t>
      </w:r>
    </w:p>
    <w:p>
      <w:pPr>
        <w:numPr>
          <w:ilvl w:val="0"/>
          <w:numId w:val="0"/>
        </w:numPr>
        <w:jc w:val="both"/>
        <w:rPr>
          <w:rStyle w:val="19"/>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 xml:space="preserve">   </w:t>
      </w:r>
      <w:r>
        <w:rPr>
          <w:rFonts w:hint="eastAsia" w:ascii="Times New Roman" w:hAnsi="Times New Roman" w:cs="Times New Roman" w:eastAsiaTheme="majorEastAsia"/>
          <w:b/>
          <w:kern w:val="2"/>
          <w:sz w:val="30"/>
          <w:szCs w:val="30"/>
          <w:lang w:val="en-US" w:eastAsia="zh-CN" w:bidi="ar-SA"/>
        </w:rPr>
        <w:t xml:space="preserve"> </w:t>
      </w:r>
      <w:bookmarkStart w:id="76" w:name="_Toc8920"/>
      <w:bookmarkStart w:id="77" w:name="_Toc20330"/>
      <w:r>
        <w:rPr>
          <w:rStyle w:val="19"/>
          <w:rFonts w:hint="eastAsia" w:ascii="Times New Roman" w:hAnsi="Times New Roman" w:eastAsia="宋体" w:cs="Times New Roman"/>
          <w:sz w:val="28"/>
          <w:szCs w:val="28"/>
          <w:lang w:val="en-US" w:eastAsia="zh-CN"/>
        </w:rPr>
        <w:t>7</w:t>
      </w:r>
      <w:r>
        <w:rPr>
          <w:rStyle w:val="19"/>
          <w:rFonts w:hint="default" w:ascii="Times New Roman" w:hAnsi="Times New Roman" w:eastAsia="宋体" w:cs="Times New Roman"/>
          <w:sz w:val="28"/>
          <w:szCs w:val="28"/>
          <w:lang w:val="en-US" w:eastAsia="zh-CN"/>
        </w:rPr>
        <w:t>.</w:t>
      </w:r>
      <w:r>
        <w:rPr>
          <w:rStyle w:val="19"/>
          <w:rFonts w:hint="eastAsia" w:ascii="Times New Roman" w:hAnsi="Times New Roman" w:eastAsia="宋体" w:cs="Times New Roman"/>
          <w:sz w:val="28"/>
          <w:szCs w:val="28"/>
          <w:lang w:val="en-US" w:eastAsia="zh-CN"/>
        </w:rPr>
        <w:t>2推进产业结构调整，优化牧业内部结构</w:t>
      </w:r>
    </w:p>
    <w:bookmarkEnd w:id="76"/>
    <w:bookmarkEnd w:id="77"/>
    <w:p>
      <w:pPr>
        <w:numPr>
          <w:ilvl w:val="0"/>
          <w:numId w:val="0"/>
        </w:numPr>
        <w:jc w:val="both"/>
        <w:rPr>
          <w:rFonts w:hint="eastAsia" w:ascii="Times New Roman" w:hAnsi="Times New Roman" w:cs="Times New Roman" w:eastAsiaTheme="majorEastAsia"/>
          <w:sz w:val="30"/>
          <w:szCs w:val="30"/>
          <w:lang w:val="en-US" w:eastAsia="zh-CN"/>
        </w:rPr>
      </w:pPr>
      <w:r>
        <w:rPr>
          <w:rFonts w:hint="eastAsia" w:ascii="Times New Roman" w:hAnsi="Times New Roman" w:cs="Times New Roman" w:eastAsiaTheme="majorEastAsia"/>
          <w:sz w:val="30"/>
          <w:szCs w:val="30"/>
          <w:lang w:val="en-US" w:eastAsia="zh-CN"/>
        </w:rPr>
        <w:t xml:space="preserve">    1、提升生猪生产</w:t>
      </w:r>
    </w:p>
    <w:p>
      <w:pPr>
        <w:numPr>
          <w:ilvl w:val="0"/>
          <w:numId w:val="0"/>
        </w:numPr>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优化生猪品种结构，按照高产、优质、高效、生态、安全的要求，发展生态化、标准化、规模化、良种化生猪产业，实施生猪产业技术体系建设，改善猪肉品质，提高出栏率、瘦肉率、降低死亡率。</w:t>
      </w:r>
    </w:p>
    <w:p>
      <w:pPr>
        <w:numPr>
          <w:ilvl w:val="0"/>
          <w:numId w:val="0"/>
        </w:numPr>
        <w:ind w:firstLine="56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2、加快发展牛、羊等节粮型草食动物。</w:t>
      </w:r>
    </w:p>
    <w:p>
      <w:pPr>
        <w:numPr>
          <w:ilvl w:val="0"/>
          <w:numId w:val="0"/>
        </w:numPr>
        <w:ind w:firstLine="56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推广粮—经—饲的三元种植结构，引进推广肉牛良种、优质山羊和优质高产牧草品种，开发饲料饲草和秸秆资源，发展种草养畜。</w:t>
      </w:r>
    </w:p>
    <w:p>
      <w:pPr>
        <w:numPr>
          <w:ilvl w:val="0"/>
          <w:numId w:val="0"/>
        </w:numPr>
        <w:ind w:firstLine="56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3、突出种畜禽产业</w:t>
      </w:r>
    </w:p>
    <w:p>
      <w:pPr>
        <w:numPr>
          <w:ilvl w:val="0"/>
          <w:numId w:val="0"/>
        </w:numPr>
        <w:ind w:firstLine="56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发挥种猪、奶牛及地方畜禽等品种优势，建立育繁推一体化的种畜禽产销企业，不断开拓国内外种畜禽市场。</w:t>
      </w:r>
    </w:p>
    <w:p>
      <w:pPr>
        <w:numPr>
          <w:ilvl w:val="0"/>
          <w:numId w:val="0"/>
        </w:numPr>
        <w:jc w:val="both"/>
        <w:rPr>
          <w:rFonts w:hint="eastAsia" w:asciiTheme="majorEastAsia" w:hAnsiTheme="majorEastAsia" w:eastAsiaTheme="majorEastAsia" w:cstheme="majorEastAsia"/>
          <w:b/>
          <w:kern w:val="2"/>
          <w:sz w:val="30"/>
          <w:szCs w:val="30"/>
          <w:lang w:val="en-US" w:eastAsia="zh-CN" w:bidi="ar-SA"/>
        </w:rPr>
      </w:pPr>
      <w:r>
        <w:rPr>
          <w:rFonts w:hint="eastAsia" w:asciiTheme="majorEastAsia" w:hAnsiTheme="majorEastAsia" w:eastAsiaTheme="majorEastAsia" w:cstheme="majorEastAsia"/>
          <w:b/>
          <w:kern w:val="2"/>
          <w:sz w:val="30"/>
          <w:szCs w:val="30"/>
          <w:lang w:val="en-US" w:eastAsia="zh-CN" w:bidi="ar-SA"/>
        </w:rPr>
        <w:t xml:space="preserve">   </w:t>
      </w:r>
      <w:bookmarkStart w:id="78" w:name="_Toc20160"/>
      <w:bookmarkStart w:id="79" w:name="_Toc6880"/>
      <w:r>
        <w:rPr>
          <w:rStyle w:val="19"/>
          <w:rFonts w:hint="eastAsia" w:ascii="Times New Roman" w:hAnsi="Times New Roman" w:eastAsia="宋体" w:cs="Times New Roman"/>
          <w:sz w:val="28"/>
          <w:szCs w:val="28"/>
          <w:lang w:val="en-US" w:eastAsia="zh-CN"/>
        </w:rPr>
        <w:t xml:space="preserve"> 7</w:t>
      </w:r>
      <w:r>
        <w:rPr>
          <w:rStyle w:val="19"/>
          <w:rFonts w:hint="default" w:ascii="Times New Roman" w:hAnsi="Times New Roman" w:eastAsia="宋体" w:cs="Times New Roman"/>
          <w:sz w:val="28"/>
          <w:szCs w:val="28"/>
          <w:lang w:val="en-US" w:eastAsia="zh-CN"/>
        </w:rPr>
        <w:t>.</w:t>
      </w:r>
      <w:r>
        <w:rPr>
          <w:rStyle w:val="19"/>
          <w:rFonts w:hint="eastAsia" w:ascii="Times New Roman" w:hAnsi="Times New Roman" w:eastAsia="宋体" w:cs="Times New Roman"/>
          <w:sz w:val="28"/>
          <w:szCs w:val="28"/>
          <w:lang w:val="en-US" w:eastAsia="zh-CN"/>
        </w:rPr>
        <w:t>3加快产业化进程，培育产加销新机制</w:t>
      </w:r>
      <w:bookmarkEnd w:id="78"/>
      <w:bookmarkEnd w:id="79"/>
    </w:p>
    <w:p>
      <w:pPr>
        <w:numPr>
          <w:ilvl w:val="0"/>
          <w:numId w:val="0"/>
        </w:numPr>
        <w:ind w:firstLine="56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1、培育强化龙头带动作用</w:t>
      </w:r>
    </w:p>
    <w:p>
      <w:pPr>
        <w:numPr>
          <w:ilvl w:val="0"/>
          <w:numId w:val="0"/>
        </w:numPr>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以市场为导向，根据区域资源和经济条件，选准优势产品或项目，按照市场经济规律和现代企业制度，加快培育拥有畜产品原料基地、主导产品和商标、较稳定的市场占有率、与当地农民有稳定的生产合作关系且带动作用强的畜牧业龙头企业。</w:t>
      </w:r>
    </w:p>
    <w:p>
      <w:pPr>
        <w:numPr>
          <w:ilvl w:val="0"/>
          <w:numId w:val="0"/>
        </w:numPr>
        <w:ind w:firstLine="56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2、突破畜产品精深加工</w:t>
      </w:r>
    </w:p>
    <w:p>
      <w:pPr>
        <w:numPr>
          <w:ilvl w:val="0"/>
          <w:numId w:val="0"/>
        </w:numPr>
        <w:ind w:firstLine="56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畜产品加工按照市场对畜产品优质化、多样化、方便化的要求，以扩大肉（特别是优质猪肉、禽肉和羊肉加工）、蛋、奶品加工为主，</w:t>
      </w:r>
    </w:p>
    <w:p>
      <w:pPr>
        <w:numPr>
          <w:ilvl w:val="0"/>
          <w:numId w:val="0"/>
        </w:numPr>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提高附加值。</w:t>
      </w:r>
    </w:p>
    <w:p>
      <w:pPr>
        <w:numPr>
          <w:ilvl w:val="0"/>
          <w:numId w:val="0"/>
        </w:numPr>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3、完善畜产品市场流通体系</w:t>
      </w:r>
    </w:p>
    <w:p>
      <w:pPr>
        <w:numPr>
          <w:ilvl w:val="0"/>
          <w:numId w:val="0"/>
        </w:numPr>
        <w:ind w:firstLine="560"/>
        <w:jc w:val="both"/>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以促进产业发展为目标，构建布局合理、结构优化、运营畅通、符合畜产品交易特点的市场体系。在仔猪、禽苗、肉禽等主产区建立专业批发市场；支持龙头企业、畜牧业合作组织拓宽畜禽产品市场；对较大规模的畜禽养殖场（户），实行产销直挂和市场直销。</w:t>
      </w:r>
    </w:p>
    <w:p>
      <w:pPr>
        <w:numPr>
          <w:ilvl w:val="0"/>
          <w:numId w:val="0"/>
        </w:numPr>
        <w:jc w:val="both"/>
        <w:rPr>
          <w:rStyle w:val="19"/>
          <w:rFonts w:hint="eastAsia" w:ascii="Times New Roman" w:hAnsi="Times New Roman" w:eastAsia="宋体" w:cs="Times New Roman"/>
          <w:sz w:val="28"/>
          <w:szCs w:val="28"/>
          <w:lang w:val="en-US" w:eastAsia="zh-CN"/>
        </w:rPr>
      </w:pPr>
      <w:r>
        <w:rPr>
          <w:rFonts w:hint="eastAsia" w:asciiTheme="majorEastAsia" w:hAnsiTheme="majorEastAsia" w:eastAsiaTheme="majorEastAsia" w:cstheme="majorEastAsia"/>
          <w:b/>
          <w:kern w:val="2"/>
          <w:sz w:val="30"/>
          <w:szCs w:val="30"/>
          <w:lang w:val="en-US" w:eastAsia="zh-CN" w:bidi="ar-SA"/>
        </w:rPr>
        <w:t xml:space="preserve">    </w:t>
      </w:r>
      <w:bookmarkStart w:id="80" w:name="_Toc5471"/>
      <w:bookmarkStart w:id="81" w:name="_Toc10189"/>
      <w:r>
        <w:rPr>
          <w:rStyle w:val="19"/>
          <w:rFonts w:hint="eastAsia" w:ascii="Times New Roman" w:hAnsi="Times New Roman" w:eastAsia="宋体" w:cs="Times New Roman"/>
          <w:sz w:val="28"/>
          <w:szCs w:val="28"/>
          <w:lang w:val="en-US" w:eastAsia="zh-CN"/>
        </w:rPr>
        <w:t>7</w:t>
      </w:r>
      <w:r>
        <w:rPr>
          <w:rStyle w:val="19"/>
          <w:rFonts w:hint="default" w:ascii="Times New Roman" w:hAnsi="Times New Roman" w:eastAsia="宋体" w:cs="Times New Roman"/>
          <w:sz w:val="28"/>
          <w:szCs w:val="28"/>
          <w:lang w:val="en-US" w:eastAsia="zh-CN"/>
        </w:rPr>
        <w:t>.</w:t>
      </w:r>
      <w:r>
        <w:rPr>
          <w:rStyle w:val="19"/>
          <w:rFonts w:hint="eastAsia" w:ascii="Times New Roman" w:hAnsi="Times New Roman" w:eastAsia="宋体" w:cs="Times New Roman"/>
          <w:sz w:val="28"/>
          <w:szCs w:val="28"/>
          <w:lang w:val="en-US" w:eastAsia="zh-CN"/>
        </w:rPr>
        <w:t>4实施科教兴牧，提高畜牧业科技含量</w:t>
      </w:r>
    </w:p>
    <w:bookmarkEnd w:id="80"/>
    <w:bookmarkEnd w:id="81"/>
    <w:p>
      <w:pPr>
        <w:numPr>
          <w:ilvl w:val="0"/>
          <w:numId w:val="0"/>
        </w:numPr>
        <w:ind w:firstLine="560"/>
        <w:jc w:val="both"/>
        <w:rPr>
          <w:rFonts w:hint="eastAsia" w:ascii="Times New Roman" w:hAnsi="Times New Roman" w:cs="Times New Roman" w:eastAsiaTheme="majorEastAsia"/>
          <w:sz w:val="28"/>
          <w:szCs w:val="28"/>
          <w:lang w:val="en-US" w:eastAsia="zh-CN"/>
        </w:rPr>
      </w:pPr>
      <w:r>
        <w:rPr>
          <w:rFonts w:hint="eastAsia" w:ascii="Times New Roman" w:hAnsi="Times New Roman" w:cs="Times New Roman" w:eastAsiaTheme="majorEastAsia"/>
          <w:sz w:val="28"/>
          <w:szCs w:val="28"/>
          <w:lang w:val="en-US" w:eastAsia="zh-CN"/>
        </w:rPr>
        <w:t>1、大力推广适用“五新”技术</w:t>
      </w:r>
    </w:p>
    <w:p>
      <w:pPr>
        <w:numPr>
          <w:ilvl w:val="0"/>
          <w:numId w:val="0"/>
        </w:numPr>
        <w:ind w:firstLine="560"/>
        <w:jc w:val="both"/>
        <w:rPr>
          <w:rFonts w:hint="eastAsia" w:ascii="Times New Roman" w:hAnsi="Times New Roman" w:cs="Times New Roman" w:eastAsiaTheme="majorEastAsia"/>
          <w:sz w:val="28"/>
          <w:szCs w:val="28"/>
          <w:lang w:val="en-US" w:eastAsia="zh-CN"/>
        </w:rPr>
      </w:pPr>
      <w:r>
        <w:rPr>
          <w:rFonts w:hint="eastAsia" w:ascii="Times New Roman" w:hAnsi="Times New Roman" w:cs="Times New Roman" w:eastAsiaTheme="majorEastAsia"/>
          <w:sz w:val="28"/>
          <w:szCs w:val="28"/>
          <w:lang w:val="en-US" w:eastAsia="zh-CN"/>
        </w:rPr>
        <w:t>重点推广畜牧业生产综合配套技术，在规模场推广自繁自育、全进全出、早期断奶、标准化饲养及人工繁殖等配套技术；推广种草养畜、秸秆加工、牧草青贮、山羊舍饲、微生态制剂等饲料、饲草的开发利用等技术；推广先进的畜禽免疫程序、抗体检测与病原分离技术、疫情监测与消毒技术、隔离技术、扑疫及无害化处理等畜禽疫病的综合防治技术；推广牧—果—沼、粪尿固液分离及生产商品有机肥料等畜牧业环境工程与生态技术。通过实施科技入户工程，加快科技成果向实际生产力转化，不断提高科技对产业的贡献率。</w:t>
      </w:r>
    </w:p>
    <w:p>
      <w:pPr>
        <w:numPr>
          <w:ilvl w:val="0"/>
          <w:numId w:val="0"/>
        </w:numPr>
        <w:jc w:val="both"/>
        <w:rPr>
          <w:rFonts w:hint="eastAsia" w:ascii="Times New Roman" w:hAnsi="Times New Roman" w:cs="Times New Roman" w:eastAsiaTheme="majorEastAsia"/>
          <w:sz w:val="28"/>
          <w:szCs w:val="28"/>
          <w:lang w:val="en-US" w:eastAsia="zh-CN"/>
        </w:rPr>
      </w:pPr>
      <w:r>
        <w:rPr>
          <w:rFonts w:hint="eastAsia" w:ascii="Times New Roman" w:hAnsi="Times New Roman" w:cs="Times New Roman" w:eastAsiaTheme="majorEastAsia"/>
          <w:sz w:val="28"/>
          <w:szCs w:val="28"/>
          <w:lang w:val="en-US" w:eastAsia="zh-CN"/>
        </w:rPr>
        <w:t xml:space="preserve">    2、全面实施畜禽种苗工程</w:t>
      </w:r>
    </w:p>
    <w:p>
      <w:pPr>
        <w:numPr>
          <w:ilvl w:val="0"/>
          <w:numId w:val="0"/>
        </w:numPr>
        <w:ind w:firstLine="560"/>
        <w:jc w:val="both"/>
        <w:rPr>
          <w:rFonts w:hint="eastAsia" w:ascii="Times New Roman" w:hAnsi="Times New Roman" w:cs="Times New Roman" w:eastAsiaTheme="majorEastAsia"/>
          <w:sz w:val="28"/>
          <w:szCs w:val="28"/>
          <w:lang w:val="en-US" w:eastAsia="zh-CN"/>
        </w:rPr>
      </w:pPr>
      <w:r>
        <w:rPr>
          <w:rFonts w:hint="eastAsia" w:ascii="Times New Roman" w:hAnsi="Times New Roman" w:cs="Times New Roman" w:eastAsiaTheme="majorEastAsia"/>
          <w:sz w:val="28"/>
          <w:szCs w:val="28"/>
          <w:lang w:val="en-US" w:eastAsia="zh-CN"/>
        </w:rPr>
        <w:t>积极引进国内外优良种猪、家禽、山羊、奶牛等畜禽品种，建设一批规模、设施、种畜禽品质等达到省内一流水平的种畜禽场，形成布局合理的全县畜禽良种繁育体系，在抓好保种选育的基础上，加快开发利用力度，生产名、特、优产品，适应市场多样化的要求。</w:t>
      </w:r>
    </w:p>
    <w:p>
      <w:pPr>
        <w:numPr>
          <w:ilvl w:val="0"/>
          <w:numId w:val="0"/>
        </w:numPr>
        <w:ind w:firstLine="560"/>
        <w:jc w:val="both"/>
        <w:rPr>
          <w:rFonts w:hint="eastAsia" w:ascii="Times New Roman" w:hAnsi="Times New Roman" w:cs="Times New Roman" w:eastAsiaTheme="majorEastAsia"/>
          <w:sz w:val="28"/>
          <w:szCs w:val="28"/>
          <w:lang w:val="en-US" w:eastAsia="zh-CN"/>
        </w:rPr>
      </w:pPr>
      <w:r>
        <w:rPr>
          <w:rFonts w:hint="eastAsia" w:ascii="Times New Roman" w:hAnsi="Times New Roman" w:cs="Times New Roman" w:eastAsiaTheme="majorEastAsia"/>
          <w:sz w:val="28"/>
          <w:szCs w:val="28"/>
          <w:lang w:val="en-US" w:eastAsia="zh-CN"/>
        </w:rPr>
        <w:t>3、加强畜牧业人才培养。</w:t>
      </w:r>
    </w:p>
    <w:p>
      <w:pPr>
        <w:numPr>
          <w:ilvl w:val="0"/>
          <w:numId w:val="0"/>
        </w:numPr>
        <w:ind w:firstLine="560"/>
        <w:jc w:val="both"/>
        <w:rPr>
          <w:rFonts w:hint="eastAsia" w:ascii="Times New Roman" w:hAnsi="Times New Roman" w:cs="Times New Roman" w:eastAsiaTheme="majorEastAsia"/>
          <w:sz w:val="28"/>
          <w:szCs w:val="28"/>
          <w:lang w:val="en-US" w:eastAsia="zh-CN"/>
        </w:rPr>
      </w:pPr>
      <w:r>
        <w:rPr>
          <w:rFonts w:hint="eastAsia" w:ascii="Times New Roman" w:hAnsi="Times New Roman" w:cs="Times New Roman" w:eastAsiaTheme="majorEastAsia"/>
          <w:sz w:val="28"/>
          <w:szCs w:val="28"/>
          <w:lang w:val="en-US" w:eastAsia="zh-CN"/>
        </w:rPr>
        <w:t>利用高等院校和中等职业学校的阵地，加快畜牧业的高级技术和管理人才培养，建立规范化的继续教育制度；加强畜牧兽医专业技术人员和畜牧兽医从业人员的技术业务培训；全面实施畜牧兽医从业人员职业技能鉴定及考核准入制度；加强对广大养殖户的培训，提高养殖技术水平。</w:t>
      </w:r>
    </w:p>
    <w:p>
      <w:pPr>
        <w:numPr>
          <w:ilvl w:val="0"/>
          <w:numId w:val="0"/>
        </w:numPr>
        <w:jc w:val="center"/>
        <w:rPr>
          <w:rFonts w:hint="eastAsia" w:ascii="Times New Roman" w:hAnsi="Times New Roman" w:eastAsia="宋体" w:cs="Times New Roman"/>
          <w:b/>
          <w:bCs/>
          <w:sz w:val="28"/>
          <w:szCs w:val="28"/>
          <w:lang w:val="en-US" w:eastAsia="zh-CN"/>
        </w:rPr>
      </w:pPr>
    </w:p>
    <w:p>
      <w:pPr>
        <w:numPr>
          <w:ilvl w:val="0"/>
          <w:numId w:val="0"/>
        </w:numPr>
        <w:jc w:val="center"/>
        <w:rPr>
          <w:rFonts w:hint="eastAsia" w:ascii="Times New Roman" w:hAnsi="Times New Roman" w:eastAsia="宋体" w:cs="Times New Roman"/>
          <w:b/>
          <w:bCs/>
          <w:sz w:val="28"/>
          <w:szCs w:val="28"/>
          <w:lang w:val="en-US" w:eastAsia="zh-CN"/>
        </w:rPr>
      </w:pPr>
    </w:p>
    <w:p>
      <w:pPr>
        <w:numPr>
          <w:ilvl w:val="0"/>
          <w:numId w:val="0"/>
        </w:numPr>
        <w:jc w:val="center"/>
        <w:rPr>
          <w:rFonts w:hint="eastAsia" w:ascii="Times New Roman" w:hAnsi="Times New Roman" w:eastAsia="宋体" w:cs="Times New Roman"/>
          <w:b/>
          <w:bCs/>
          <w:sz w:val="28"/>
          <w:szCs w:val="28"/>
          <w:lang w:val="en-US" w:eastAsia="zh-CN"/>
        </w:rPr>
      </w:pPr>
    </w:p>
    <w:p>
      <w:pPr>
        <w:numPr>
          <w:ilvl w:val="0"/>
          <w:numId w:val="0"/>
        </w:numPr>
        <w:jc w:val="center"/>
        <w:rPr>
          <w:rFonts w:hint="eastAsia" w:ascii="Times New Roman" w:hAnsi="Times New Roman" w:eastAsia="宋体" w:cs="Times New Roman"/>
          <w:b/>
          <w:bCs/>
          <w:sz w:val="28"/>
          <w:szCs w:val="28"/>
          <w:lang w:val="en-US" w:eastAsia="zh-CN"/>
        </w:rPr>
      </w:pPr>
    </w:p>
    <w:p>
      <w:pPr>
        <w:numPr>
          <w:ilvl w:val="0"/>
          <w:numId w:val="0"/>
        </w:numPr>
        <w:jc w:val="center"/>
        <w:rPr>
          <w:rFonts w:hint="eastAsia" w:ascii="Times New Roman" w:hAnsi="Times New Roman" w:eastAsia="宋体" w:cs="Times New Roman"/>
          <w:b/>
          <w:bCs/>
          <w:sz w:val="28"/>
          <w:szCs w:val="28"/>
          <w:lang w:val="en-US" w:eastAsia="zh-CN"/>
        </w:rPr>
      </w:pPr>
    </w:p>
    <w:p>
      <w:pPr>
        <w:numPr>
          <w:ilvl w:val="0"/>
          <w:numId w:val="0"/>
        </w:numPr>
        <w:jc w:val="center"/>
        <w:rPr>
          <w:rFonts w:hint="eastAsia" w:ascii="Times New Roman" w:hAnsi="Times New Roman" w:eastAsia="宋体" w:cs="Times New Roman"/>
          <w:b/>
          <w:bCs/>
          <w:sz w:val="28"/>
          <w:szCs w:val="28"/>
          <w:lang w:val="en-US" w:eastAsia="zh-CN"/>
        </w:rPr>
      </w:pPr>
    </w:p>
    <w:p>
      <w:pPr>
        <w:pStyle w:val="2"/>
        <w:numPr>
          <w:ilvl w:val="0"/>
          <w:numId w:val="8"/>
        </w:numPr>
        <w:jc w:val="center"/>
        <w:rPr>
          <w:rFonts w:hint="eastAsia"/>
          <w:sz w:val="32"/>
          <w:szCs w:val="32"/>
          <w:highlight w:val="none"/>
          <w:lang w:val="en-US" w:eastAsia="zh-CN"/>
        </w:rPr>
      </w:pPr>
      <w:bookmarkStart w:id="82" w:name="_Toc890"/>
      <w:bookmarkStart w:id="83" w:name="_Toc16763"/>
      <w:bookmarkStart w:id="84" w:name="_Toc32171"/>
      <w:r>
        <w:rPr>
          <w:rFonts w:hint="eastAsia"/>
          <w:sz w:val="32"/>
          <w:szCs w:val="32"/>
          <w:highlight w:val="none"/>
          <w:lang w:val="en-US" w:eastAsia="zh-CN"/>
        </w:rPr>
        <w:t>各部门意见采纳情况</w:t>
      </w:r>
      <w:bookmarkEnd w:id="82"/>
      <w:bookmarkEnd w:id="83"/>
      <w:bookmarkEnd w:id="84"/>
    </w:p>
    <w:p>
      <w:pPr>
        <w:numPr>
          <w:ilvl w:val="0"/>
          <w:numId w:val="0"/>
        </w:numPr>
        <w:ind w:firstLine="560"/>
        <w:jc w:val="both"/>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壶关县环境保护局就《壶关县畜禽养殖禁养区划分方案》征求了各部门意见（见附件9），各部门意见采纳情况见表8-1。</w:t>
      </w:r>
    </w:p>
    <w:p>
      <w:pPr>
        <w:numPr>
          <w:ilvl w:val="0"/>
          <w:numId w:val="0"/>
        </w:numPr>
        <w:ind w:firstLine="560"/>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表8-1 各部门意见采纳情况表</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70"/>
        <w:gridCol w:w="442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lang w:val="en-US" w:eastAsia="zh-CN"/>
              </w:rPr>
              <w:t>序号</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部门</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意见</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壶关县旅游事业发展中心</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近年来，鹅屋乡致力于黄崖底旅游区开发，建议增设鹅屋乡黄崖底旅游区禁养区四至范围，总面积约40平方公里</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鹅屋乡黄崖底旅游区尚未批复，不予采纳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2</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龙泉镇人民政府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县城禁养区范围调整为现在的建成区，限养区范围根据县城扩张确定，不宜规划太大，这样有利于我镇经济发展</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3</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百尺镇人民政府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无意见</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4</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东井岭乡人民政府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无意见</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5</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黄山乡人民政府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无意见</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6</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石坡乡人民政府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无意见</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7</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壶关县水利局</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饮用水源地只描述了北关深井水源地和七里栈集中供水水源地，应增加其他乡镇集中供水水源的特性和水源地保护区等文字性描述</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8</w:t>
            </w:r>
          </w:p>
        </w:tc>
        <w:tc>
          <w:tcPr>
            <w:tcW w:w="20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桥上乡人民政府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桥上乡是省级风景名胜区，且属于下游林州市120万人安全饮水水源地，应明确划定为禁养区。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在取缔过程中政府部门应考虑之前办理过相关证照和县、乡两级政府鼓励发展的养殖户，出台具体的取缔补偿办法</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p>
        </w:tc>
        <w:tc>
          <w:tcPr>
            <w:tcW w:w="20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在取缔工作中，应该由上级政府牵头协调，部门依法行政，乡村两级全力协调、全力配合，积极参与，共同完成这项工作。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对于今后再新上养殖企业，上级主管部门应该充分考虑乡村意见方可办理相关证照，切实加强源头监督。</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9</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树掌镇人民政府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树掌镇无规模化畜禽养殖。因脱贫攻坚、一户一项发展的畜禽养殖建议不要划入禁养区。</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10</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集店乡人民政府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11</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壶关县发展和改革局</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12</w:t>
            </w:r>
          </w:p>
        </w:tc>
        <w:tc>
          <w:tcPr>
            <w:tcW w:w="20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壶关县住房保障和城乡建设管理局</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建议建成区面积按13.66平方公里规划</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p>
        </w:tc>
        <w:tc>
          <w:tcPr>
            <w:tcW w:w="20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西堡水库一级保护区范围为：以水库的最高水位线为起点，下游为100m，两侧为500m内，上游为1000m内。</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尚未批复，不予采纳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13</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壶关县林业局</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14</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五龙山乡人民政府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15</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鹅屋乡人民政府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16</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壶关县国土资源局</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17</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店上镇人民政府</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18</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壶关经济开发区</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无</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19</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壶关县畜牧兽医中心</w:t>
            </w:r>
          </w:p>
        </w:tc>
        <w:tc>
          <w:tcPr>
            <w:tcW w:w="4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将方案中6.2中“2017年底前依法关闭或搬迁禁养区内规模以上畜禽养殖场、养殖小区和养殖专业户。根据山西省农业厅、山西省环保厅关于印发《山西省畜禽养殖场和养殖（小区）规模标准》的通知（晋农生态畜牧发[2017]2号）、壶关县畜牧兽医中心提供的资料及现场调查结果，壶关县禁养区范围内无规模以上养殖场”修改为“根据山西省农业厅、山西省环保厅关于印发《山西省畜禽养殖场和养殖（小区）规模标准》的通知（晋农生态畜牧发[2017]2号），经相关部门现场调查，壶关县畜禽养殖禁养区范围内无2017年底前依法关闭或搬迁的规模标准以上的畜禽养殖场、养殖小区和养殖专业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将6.4“根据壶关县畜牧兽医中心提供的资料、划定结果及现场调查，壶关县畜禽养殖限养区范围内无规模以上养殖场，限养区内不再允许建设新的养殖场”修改为“根据壶关县畜牧兽医中心提供的规模标准以上畜禽养殖场清单，经相关部门现场调查，壶关县畜禽养殖限养区范围内无规模以上畜禽养殖场、养殖小区和养殖专业户分布，畜禽养殖限养区内不再允许建设新的养殖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eastAsia" w:ascii="Times New Roman" w:hAnsi="Times New Roman" w:eastAsia="宋体" w:cs="Times New Roman"/>
                <w:sz w:val="24"/>
                <w:szCs w:val="24"/>
                <w:highlight w:val="none"/>
                <w:vertAlign w:val="baseline"/>
                <w:lang w:val="en-US" w:eastAsia="zh-CN"/>
              </w:rPr>
            </w:pP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采纳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1" w:firstLineChars="0"/>
        <w:jc w:val="both"/>
        <w:textAlignment w:val="auto"/>
        <w:outlineLvl w:val="9"/>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sz w:val="28"/>
          <w:szCs w:val="28"/>
          <w:highlight w:val="none"/>
          <w:lang w:val="en-US" w:eastAsia="zh-CN"/>
        </w:rPr>
        <w:t>《壶关县畜禽养殖禁养区划分方案》于2018年3月13日在壶关县人民政府网进行了公示（公示截图见附件8），截止到目前，未收到反对意见。</w:t>
      </w:r>
    </w:p>
    <w:p>
      <w:pPr>
        <w:numPr>
          <w:ilvl w:val="0"/>
          <w:numId w:val="0"/>
        </w:numPr>
        <w:jc w:val="both"/>
        <w:rPr>
          <w:rFonts w:hint="eastAsia" w:ascii="Times New Roman" w:hAnsi="Times New Roman" w:eastAsia="宋体" w:cs="Times New Roman"/>
          <w:b/>
          <w:bCs/>
          <w:sz w:val="28"/>
          <w:szCs w:val="28"/>
          <w:lang w:val="en-US" w:eastAsia="zh-CN"/>
        </w:rPr>
      </w:pPr>
    </w:p>
    <w:p>
      <w:pPr>
        <w:numPr>
          <w:ilvl w:val="0"/>
          <w:numId w:val="0"/>
        </w:numPr>
        <w:jc w:val="both"/>
        <w:rPr>
          <w:rFonts w:hint="eastAsia" w:ascii="Times New Roman" w:hAnsi="Times New Roman" w:eastAsia="宋体" w:cs="Times New Roman"/>
          <w:b/>
          <w:bCs/>
          <w:sz w:val="28"/>
          <w:szCs w:val="28"/>
          <w:lang w:val="en-US" w:eastAsia="zh-CN"/>
        </w:rPr>
      </w:pPr>
    </w:p>
    <w:p>
      <w:pPr>
        <w:pStyle w:val="2"/>
        <w:jc w:val="both"/>
        <w:rPr>
          <w:rFonts w:hint="eastAsia"/>
          <w:sz w:val="32"/>
          <w:szCs w:val="32"/>
          <w:lang w:val="en-US" w:eastAsia="zh-CN"/>
        </w:rPr>
        <w:sectPr>
          <w:pgSz w:w="11906" w:h="16838"/>
          <w:pgMar w:top="1440" w:right="1800" w:bottom="1440" w:left="1800" w:header="851" w:footer="992" w:gutter="0"/>
          <w:pgNumType w:fmt="numberInDash"/>
          <w:cols w:space="425" w:num="1"/>
          <w:docGrid w:type="lines" w:linePitch="312" w:charSpace="0"/>
        </w:sectPr>
      </w:pPr>
      <w:bookmarkStart w:id="85" w:name="_Toc3922"/>
    </w:p>
    <w:p>
      <w:pPr>
        <w:pStyle w:val="2"/>
        <w:jc w:val="center"/>
        <w:rPr>
          <w:rFonts w:hint="default"/>
          <w:sz w:val="32"/>
          <w:szCs w:val="32"/>
          <w:lang w:val="en-US" w:eastAsia="zh-CN"/>
        </w:rPr>
      </w:pPr>
      <w:bookmarkStart w:id="86" w:name="_Toc13071"/>
      <w:r>
        <w:rPr>
          <w:rFonts w:hint="eastAsia"/>
          <w:sz w:val="32"/>
          <w:szCs w:val="32"/>
          <w:lang w:val="en-US" w:eastAsia="zh-CN"/>
        </w:rPr>
        <w:t xml:space="preserve">第九章 </w:t>
      </w:r>
      <w:r>
        <w:rPr>
          <w:rFonts w:hint="default"/>
          <w:sz w:val="32"/>
          <w:szCs w:val="32"/>
          <w:lang w:val="en-US" w:eastAsia="zh-CN"/>
        </w:rPr>
        <w:t>保障措施</w:t>
      </w:r>
      <w:bookmarkEnd w:id="85"/>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 xml:space="preserve">    （一）广泛宣传，公众监督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 xml:space="preserve">    各乡镇人民政府及有关部门要充分利用广播、电视、报刊、网络等新闻媒体向全社会广泛开展多层次、多形式的宣传，特别是要大力加强面向农村的宣传，及时报道对环境造成严重影响的畜禽养殖污染事件和治污典型，形成强大的舆论监督声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 xml:space="preserve">    （二）加强领导，落实责任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畜禽养殖禁养区划分方案是保护和改善</w:t>
      </w:r>
      <w:r>
        <w:rPr>
          <w:rFonts w:hint="eastAsia" w:ascii="Times New Roman" w:hAnsi="Times New Roman" w:eastAsia="宋体" w:cs="Times New Roman"/>
          <w:b w:val="0"/>
          <w:bCs w:val="0"/>
          <w:color w:val="auto"/>
          <w:sz w:val="28"/>
          <w:szCs w:val="28"/>
          <w:highlight w:val="none"/>
          <w:lang w:val="en-US" w:eastAsia="zh-CN"/>
        </w:rPr>
        <w:t>壶关县</w:t>
      </w:r>
      <w:r>
        <w:rPr>
          <w:rFonts w:hint="default" w:ascii="Times New Roman" w:hAnsi="Times New Roman" w:eastAsia="宋体" w:cs="Times New Roman"/>
          <w:b w:val="0"/>
          <w:bCs w:val="0"/>
          <w:color w:val="auto"/>
          <w:sz w:val="28"/>
          <w:szCs w:val="28"/>
          <w:highlight w:val="none"/>
          <w:lang w:val="en-US" w:eastAsia="zh-CN"/>
        </w:rPr>
        <w:t>农业农村生态环境，保证畜牧业持续健康发展的依据，县人民政府将根据划分要求，把任务指标作为目标责任制，落实到各乡镇和部门进行考核，做到任务具体，责任到位。各乡镇和有关部门要按照本方案，尽快制订关停、搬迁和整治方案，做到统一规划，逐个落实措施，使畜禽养殖业尽快步入良性循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成立</w:t>
      </w:r>
      <w:r>
        <w:rPr>
          <w:rFonts w:hint="eastAsia" w:ascii="Times New Roman" w:hAnsi="Times New Roman" w:eastAsia="宋体" w:cs="Times New Roman"/>
          <w:b w:val="0"/>
          <w:bCs w:val="0"/>
          <w:color w:val="auto"/>
          <w:sz w:val="28"/>
          <w:szCs w:val="28"/>
          <w:highlight w:val="none"/>
          <w:lang w:val="en-US" w:eastAsia="zh-CN"/>
        </w:rPr>
        <w:t>壶关县</w:t>
      </w:r>
      <w:r>
        <w:rPr>
          <w:rFonts w:hint="default" w:ascii="Times New Roman" w:hAnsi="Times New Roman" w:eastAsia="宋体" w:cs="Times New Roman"/>
          <w:b w:val="0"/>
          <w:bCs w:val="0"/>
          <w:color w:val="auto"/>
          <w:sz w:val="28"/>
          <w:szCs w:val="28"/>
          <w:highlight w:val="none"/>
          <w:lang w:val="en-US" w:eastAsia="zh-CN"/>
        </w:rPr>
        <w:t>畜禽禁养区划定工作领导小组，成员由环保局、</w:t>
      </w:r>
      <w:r>
        <w:rPr>
          <w:rFonts w:hint="eastAsia" w:ascii="Times New Roman" w:hAnsi="Times New Roman" w:eastAsia="宋体" w:cs="Times New Roman"/>
          <w:b w:val="0"/>
          <w:bCs w:val="0"/>
          <w:color w:val="auto"/>
          <w:sz w:val="28"/>
          <w:szCs w:val="28"/>
          <w:highlight w:val="none"/>
          <w:lang w:val="en-US" w:eastAsia="zh-CN"/>
        </w:rPr>
        <w:t>畜牧兽医中心、</w:t>
      </w:r>
      <w:r>
        <w:rPr>
          <w:rFonts w:hint="default" w:ascii="Times New Roman" w:hAnsi="Times New Roman" w:eastAsia="宋体" w:cs="Times New Roman"/>
          <w:b w:val="0"/>
          <w:bCs w:val="0"/>
          <w:color w:val="auto"/>
          <w:sz w:val="28"/>
          <w:szCs w:val="28"/>
          <w:highlight w:val="none"/>
          <w:lang w:val="en-US" w:eastAsia="zh-CN"/>
        </w:rPr>
        <w:t>旅游</w:t>
      </w:r>
      <w:r>
        <w:rPr>
          <w:rFonts w:hint="eastAsia" w:ascii="Times New Roman" w:hAnsi="Times New Roman" w:eastAsia="宋体" w:cs="Times New Roman"/>
          <w:b w:val="0"/>
          <w:bCs w:val="0"/>
          <w:color w:val="auto"/>
          <w:sz w:val="28"/>
          <w:szCs w:val="28"/>
          <w:highlight w:val="none"/>
          <w:lang w:val="en-US" w:eastAsia="zh-CN"/>
        </w:rPr>
        <w:t>中心</w:t>
      </w:r>
      <w:r>
        <w:rPr>
          <w:rFonts w:hint="default" w:ascii="Times New Roman" w:hAnsi="Times New Roman" w:eastAsia="宋体" w:cs="Times New Roman"/>
          <w:b w:val="0"/>
          <w:bCs w:val="0"/>
          <w:color w:val="auto"/>
          <w:sz w:val="28"/>
          <w:szCs w:val="28"/>
          <w:highlight w:val="none"/>
          <w:lang w:val="en-US" w:eastAsia="zh-CN"/>
        </w:rPr>
        <w:t>、</w:t>
      </w:r>
      <w:r>
        <w:rPr>
          <w:rFonts w:hint="eastAsia" w:ascii="Times New Roman" w:hAnsi="Times New Roman" w:eastAsia="宋体" w:cs="Times New Roman"/>
          <w:b w:val="0"/>
          <w:bCs w:val="0"/>
          <w:color w:val="auto"/>
          <w:sz w:val="28"/>
          <w:szCs w:val="28"/>
          <w:highlight w:val="none"/>
          <w:lang w:val="en-US" w:eastAsia="zh-CN"/>
        </w:rPr>
        <w:t>水利局、</w:t>
      </w:r>
      <w:r>
        <w:rPr>
          <w:rFonts w:hint="default" w:ascii="Times New Roman" w:hAnsi="Times New Roman" w:eastAsia="宋体" w:cs="Times New Roman"/>
          <w:b w:val="0"/>
          <w:bCs w:val="0"/>
          <w:color w:val="auto"/>
          <w:sz w:val="28"/>
          <w:szCs w:val="28"/>
          <w:highlight w:val="none"/>
          <w:lang w:val="en-US" w:eastAsia="zh-CN"/>
        </w:rPr>
        <w:t>住建局、林业局、国土局等相关部门组成，并建立多部门联动工作机制，明确各部门职责。环保部门应当依据职责对畜禽养殖污染防治情况进行监督检查，加强对畜禽养殖环境污染的监测。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按照《国务院关于水污染防治行动计划的通知》（国发[2015]17号）及《</w:t>
      </w:r>
      <w:r>
        <w:rPr>
          <w:rFonts w:hint="eastAsia" w:ascii="Times New Roman" w:hAnsi="Times New Roman" w:eastAsia="宋体" w:cs="Times New Roman"/>
          <w:b w:val="0"/>
          <w:bCs w:val="0"/>
          <w:color w:val="auto"/>
          <w:sz w:val="28"/>
          <w:szCs w:val="28"/>
          <w:highlight w:val="none"/>
          <w:lang w:val="en-US" w:eastAsia="zh-CN"/>
        </w:rPr>
        <w:t>长治市水污染防治领导小组办公室关于开展畜禽养殖禁养区划定工作的通知</w:t>
      </w:r>
      <w:r>
        <w:rPr>
          <w:rFonts w:hint="default" w:ascii="Times New Roman" w:hAnsi="Times New Roman" w:eastAsia="宋体" w:cs="Times New Roman"/>
          <w:b w:val="0"/>
          <w:bCs w:val="0"/>
          <w:color w:val="auto"/>
          <w:sz w:val="28"/>
          <w:szCs w:val="28"/>
          <w:highlight w:val="none"/>
          <w:lang w:val="en-US" w:eastAsia="zh-CN"/>
        </w:rPr>
        <w:t>》（</w:t>
      </w:r>
      <w:r>
        <w:rPr>
          <w:rFonts w:hint="eastAsia" w:ascii="Times New Roman" w:hAnsi="Times New Roman" w:eastAsia="宋体" w:cs="Times New Roman"/>
          <w:b w:val="0"/>
          <w:bCs w:val="0"/>
          <w:color w:val="auto"/>
          <w:sz w:val="28"/>
          <w:szCs w:val="28"/>
          <w:highlight w:val="none"/>
          <w:lang w:val="en-US" w:eastAsia="zh-CN"/>
        </w:rPr>
        <w:t>长水防办[2016]10</w:t>
      </w:r>
      <w:r>
        <w:rPr>
          <w:rFonts w:hint="default" w:ascii="Times New Roman" w:hAnsi="Times New Roman" w:eastAsia="宋体" w:cs="Times New Roman"/>
          <w:b w:val="0"/>
          <w:bCs w:val="0"/>
          <w:color w:val="auto"/>
          <w:sz w:val="28"/>
          <w:szCs w:val="28"/>
          <w:highlight w:val="none"/>
          <w:lang w:val="en-US" w:eastAsia="zh-CN"/>
        </w:rPr>
        <w:t>号）的要求，各</w:t>
      </w:r>
      <w:r>
        <w:rPr>
          <w:rFonts w:hint="eastAsia" w:ascii="Times New Roman" w:hAnsi="Times New Roman" w:eastAsia="宋体" w:cs="Times New Roman"/>
          <w:b w:val="0"/>
          <w:bCs w:val="0"/>
          <w:color w:val="auto"/>
          <w:sz w:val="28"/>
          <w:szCs w:val="28"/>
          <w:highlight w:val="none"/>
          <w:lang w:val="en-US" w:eastAsia="zh-CN"/>
        </w:rPr>
        <w:t>乡镇</w:t>
      </w:r>
      <w:r>
        <w:rPr>
          <w:rFonts w:hint="default" w:ascii="Times New Roman" w:hAnsi="Times New Roman" w:eastAsia="宋体" w:cs="Times New Roman"/>
          <w:b w:val="0"/>
          <w:bCs w:val="0"/>
          <w:color w:val="auto"/>
          <w:sz w:val="28"/>
          <w:szCs w:val="28"/>
          <w:highlight w:val="none"/>
          <w:lang w:val="en-US" w:eastAsia="zh-CN"/>
        </w:rPr>
        <w:t>应当于201</w:t>
      </w:r>
      <w:r>
        <w:rPr>
          <w:rFonts w:hint="eastAsia" w:ascii="Times New Roman" w:hAnsi="Times New Roman" w:eastAsia="宋体" w:cs="Times New Roman"/>
          <w:b w:val="0"/>
          <w:bCs w:val="0"/>
          <w:color w:val="auto"/>
          <w:sz w:val="28"/>
          <w:szCs w:val="28"/>
          <w:highlight w:val="none"/>
          <w:lang w:val="en-US" w:eastAsia="zh-CN"/>
        </w:rPr>
        <w:t>9</w:t>
      </w:r>
      <w:r>
        <w:rPr>
          <w:rFonts w:hint="default" w:ascii="Times New Roman" w:hAnsi="Times New Roman" w:eastAsia="宋体" w:cs="Times New Roman"/>
          <w:b w:val="0"/>
          <w:bCs w:val="0"/>
          <w:color w:val="auto"/>
          <w:sz w:val="28"/>
          <w:szCs w:val="28"/>
          <w:highlight w:val="none"/>
          <w:lang w:val="en-US" w:eastAsia="zh-CN"/>
        </w:rPr>
        <w:t>年底前依法关闭或搬迁禁养区内畜禽养殖场、养殖小区和养殖专业户。</w:t>
      </w:r>
    </w:p>
    <w:p>
      <w:pPr>
        <w:numPr>
          <w:ilvl w:val="0"/>
          <w:numId w:val="0"/>
        </w:numPr>
        <w:jc w:val="both"/>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（三）完善法规，严格执法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畜禽养殖禁养区划定方案一旦经市、县（市、区）政府批准公布，就具有法律效应，应得到严格执行。各</w:t>
      </w:r>
      <w:r>
        <w:rPr>
          <w:rFonts w:hint="eastAsia" w:ascii="Times New Roman" w:hAnsi="Times New Roman" w:eastAsia="宋体" w:cs="Times New Roman"/>
          <w:b w:val="0"/>
          <w:bCs w:val="0"/>
          <w:color w:val="auto"/>
          <w:sz w:val="28"/>
          <w:szCs w:val="28"/>
          <w:highlight w:val="none"/>
          <w:lang w:val="en-US" w:eastAsia="zh-CN"/>
        </w:rPr>
        <w:t>乡镇人民</w:t>
      </w:r>
      <w:r>
        <w:rPr>
          <w:rFonts w:hint="default" w:ascii="Times New Roman" w:hAnsi="Times New Roman" w:eastAsia="宋体" w:cs="Times New Roman"/>
          <w:b w:val="0"/>
          <w:bCs w:val="0"/>
          <w:color w:val="auto"/>
          <w:sz w:val="28"/>
          <w:szCs w:val="28"/>
          <w:highlight w:val="none"/>
          <w:lang w:val="en-US" w:eastAsia="zh-CN"/>
        </w:rPr>
        <w:t>政府应当按照相关法律法规要求，加强对畜禽养殖污染防治工作的组织领导，采取有效措施，加大资金投入，扶持</w:t>
      </w:r>
      <w:r>
        <w:rPr>
          <w:rFonts w:hint="eastAsia" w:ascii="Times New Roman" w:hAnsi="Times New Roman" w:eastAsia="宋体" w:cs="Times New Roman"/>
          <w:b w:val="0"/>
          <w:bCs w:val="0"/>
          <w:color w:val="auto"/>
          <w:sz w:val="28"/>
          <w:szCs w:val="28"/>
          <w:highlight w:val="none"/>
          <w:lang w:val="en-US" w:eastAsia="zh-CN"/>
        </w:rPr>
        <w:t>推进</w:t>
      </w:r>
      <w:r>
        <w:rPr>
          <w:rFonts w:hint="default" w:ascii="Times New Roman" w:hAnsi="Times New Roman" w:eastAsia="宋体" w:cs="Times New Roman"/>
          <w:b w:val="0"/>
          <w:bCs w:val="0"/>
          <w:color w:val="auto"/>
          <w:sz w:val="28"/>
          <w:szCs w:val="28"/>
          <w:highlight w:val="none"/>
          <w:lang w:val="en-US" w:eastAsia="zh-CN"/>
        </w:rPr>
        <w:t>畜禽养殖污染防治以及畜禽养殖废弃物综合利用。新建、改建、扩建畜禽养殖场、养殖小区，应当符合畜牧业发展规划、畜禽养殖污染防治规划，满足动物防疫条件，并进行环境影响评价。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县环保部门应加大环保执法力度，对严重污染环境的养殖场依法严厉查处。及时要求各类畜禽养殖场依法进行排污申报登记，经审核批准后发放《排污许可证》。并要求各类畜禽养殖场按照《排污许可证》核定的排放总量排放污染物，同时应按国家有关规定收取排污费。</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树立典型，稳步推广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 xml:space="preserve">    各乡镇要依据区域生态环境功能定位、环境承载能力等实际情况，合理确定禁养区以外区域的养殖总量、品种规模化水平，严格污染物总量控制和污染物排放标准要求，加快污染防治设施建设。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default" w:ascii="Times New Roman" w:hAnsi="Times New Roman" w:cs="Times New Roman"/>
          <w:lang w:val="en-US" w:eastAsia="zh-CN"/>
        </w:rPr>
      </w:pPr>
      <w:r>
        <w:rPr>
          <w:rFonts w:hint="default" w:ascii="Times New Roman" w:hAnsi="Times New Roman" w:eastAsia="宋体" w:cs="Times New Roman"/>
          <w:b w:val="0"/>
          <w:bCs w:val="0"/>
          <w:color w:val="auto"/>
          <w:sz w:val="28"/>
          <w:szCs w:val="28"/>
          <w:highlight w:val="none"/>
          <w:lang w:val="en-US" w:eastAsia="zh-CN"/>
        </w:rPr>
        <w:t>县环保、</w:t>
      </w:r>
      <w:r>
        <w:rPr>
          <w:rFonts w:hint="eastAsia" w:ascii="Times New Roman" w:hAnsi="Times New Roman" w:eastAsia="宋体" w:cs="Times New Roman"/>
          <w:b w:val="0"/>
          <w:bCs w:val="0"/>
          <w:color w:val="auto"/>
          <w:sz w:val="28"/>
          <w:szCs w:val="28"/>
          <w:highlight w:val="none"/>
          <w:lang w:val="en-US" w:eastAsia="zh-CN"/>
        </w:rPr>
        <w:t>畜牧</w:t>
      </w:r>
      <w:r>
        <w:rPr>
          <w:rFonts w:hint="default" w:ascii="Times New Roman" w:hAnsi="Times New Roman" w:eastAsia="宋体" w:cs="Times New Roman"/>
          <w:b w:val="0"/>
          <w:bCs w:val="0"/>
          <w:color w:val="auto"/>
          <w:sz w:val="28"/>
          <w:szCs w:val="28"/>
          <w:highlight w:val="none"/>
          <w:lang w:val="en-US" w:eastAsia="zh-CN"/>
        </w:rPr>
        <w:t>等部门应加强对畜禽养殖业的指导和管理，采取切实措施，大力推广干湿分离、沼气化处理、有机复合肥加工、养殖—沼气—种植等畜禽养殖污染防治实用技术和生态养殖模式，进一步加大畜禽粪尿综合利用力度，促进畜牧业的健康持续发展。</w:t>
      </w:r>
      <w:r>
        <w:rPr>
          <w:rFonts w:hint="default" w:ascii="Times New Roman" w:hAnsi="Times New Roman" w:cs="Times New Roman"/>
          <w:lang w:val="en-US" w:eastAsia="zh-CN"/>
        </w:rPr>
        <w:t xml:space="preserve">   </w:t>
      </w:r>
    </w:p>
    <w:p>
      <w:pPr>
        <w:jc w:val="center"/>
        <w:rPr>
          <w:rFonts w:hint="eastAsia" w:ascii="Times New Roman" w:hAnsi="Times New Roman" w:cs="Times New Roman"/>
          <w:b/>
          <w:bCs/>
          <w:sz w:val="84"/>
          <w:szCs w:val="84"/>
          <w:lang w:val="en-US" w:eastAsia="zh-CN"/>
        </w:rPr>
        <w:sectPr>
          <w:pgSz w:w="11906" w:h="16838"/>
          <w:pgMar w:top="1440" w:right="1800" w:bottom="1440" w:left="1800" w:header="851" w:footer="992" w:gutter="0"/>
          <w:pgNumType w:fmt="numberInDash"/>
          <w:cols w:space="425" w:num="1"/>
          <w:docGrid w:type="lines" w:linePitch="312" w:charSpace="0"/>
        </w:sect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r>
        <w:rPr>
          <w:rFonts w:hint="eastAsia" w:ascii="Times New Roman" w:hAnsi="Times New Roman" w:cs="Times New Roman"/>
          <w:b/>
          <w:bCs/>
          <w:sz w:val="84"/>
          <w:szCs w:val="84"/>
          <w:lang w:val="en-US" w:eastAsia="zh-CN"/>
        </w:rPr>
        <w:t>附     表</w:t>
      </w: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r>
        <w:rPr>
          <w:rFonts w:hint="eastAsia" w:ascii="Times New Roman" w:hAnsi="Times New Roman" w:cs="Times New Roman"/>
          <w:b/>
          <w:bCs/>
          <w:sz w:val="84"/>
          <w:szCs w:val="84"/>
          <w:lang w:val="en-US" w:eastAsia="zh-CN"/>
        </w:rPr>
        <w:t>附     图</w:t>
      </w: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eastAsia" w:ascii="Times New Roman" w:hAnsi="Times New Roman" w:cs="Times New Roman"/>
          <w:b/>
          <w:bCs/>
          <w:sz w:val="84"/>
          <w:szCs w:val="84"/>
          <w:lang w:val="en-US" w:eastAsia="zh-CN"/>
        </w:rPr>
      </w:pPr>
    </w:p>
    <w:p>
      <w:pPr>
        <w:jc w:val="center"/>
        <w:rPr>
          <w:rFonts w:hint="default" w:ascii="Times New Roman" w:hAnsi="Times New Roman" w:cs="Times New Roman"/>
          <w:b/>
          <w:bCs/>
          <w:sz w:val="84"/>
          <w:szCs w:val="84"/>
          <w:lang w:val="en-US" w:eastAsia="zh-CN"/>
        </w:rPr>
      </w:pPr>
      <w:r>
        <w:rPr>
          <w:rFonts w:hint="eastAsia" w:ascii="Times New Roman" w:hAnsi="Times New Roman" w:cs="Times New Roman"/>
          <w:b/>
          <w:bCs/>
          <w:sz w:val="84"/>
          <w:szCs w:val="84"/>
          <w:lang w:val="en-US" w:eastAsia="zh-CN"/>
        </w:rPr>
        <w:t>附     件</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42</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42</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5860F"/>
    <w:multiLevelType w:val="singleLevel"/>
    <w:tmpl w:val="5825860F"/>
    <w:lvl w:ilvl="0" w:tentative="0">
      <w:start w:val="4"/>
      <w:numFmt w:val="chineseCounting"/>
      <w:suff w:val="nothing"/>
      <w:lvlText w:val="（%1）"/>
      <w:lvlJc w:val="left"/>
    </w:lvl>
  </w:abstractNum>
  <w:abstractNum w:abstractNumId="1">
    <w:nsid w:val="58438400"/>
    <w:multiLevelType w:val="singleLevel"/>
    <w:tmpl w:val="58438400"/>
    <w:lvl w:ilvl="0" w:tentative="0">
      <w:start w:val="4"/>
      <w:numFmt w:val="decimal"/>
      <w:suff w:val="space"/>
      <w:lvlText w:val="%1."/>
      <w:lvlJc w:val="left"/>
    </w:lvl>
  </w:abstractNum>
  <w:abstractNum w:abstractNumId="2">
    <w:nsid w:val="58441285"/>
    <w:multiLevelType w:val="singleLevel"/>
    <w:tmpl w:val="58441285"/>
    <w:lvl w:ilvl="0" w:tentative="0">
      <w:start w:val="3"/>
      <w:numFmt w:val="decimal"/>
      <w:suff w:val="space"/>
      <w:lvlText w:val="%1."/>
      <w:lvlJc w:val="left"/>
    </w:lvl>
  </w:abstractNum>
  <w:abstractNum w:abstractNumId="3">
    <w:nsid w:val="584412BC"/>
    <w:multiLevelType w:val="singleLevel"/>
    <w:tmpl w:val="584412BC"/>
    <w:lvl w:ilvl="0" w:tentative="0">
      <w:start w:val="2"/>
      <w:numFmt w:val="decimal"/>
      <w:suff w:val="nothing"/>
      <w:lvlText w:val="（%1）"/>
      <w:lvlJc w:val="left"/>
    </w:lvl>
  </w:abstractNum>
  <w:abstractNum w:abstractNumId="4">
    <w:nsid w:val="584413C9"/>
    <w:multiLevelType w:val="singleLevel"/>
    <w:tmpl w:val="584413C9"/>
    <w:lvl w:ilvl="0" w:tentative="0">
      <w:start w:val="1"/>
      <w:numFmt w:val="decimal"/>
      <w:suff w:val="space"/>
      <w:lvlText w:val="%1."/>
      <w:lvlJc w:val="left"/>
    </w:lvl>
  </w:abstractNum>
  <w:abstractNum w:abstractNumId="5">
    <w:nsid w:val="5878475F"/>
    <w:multiLevelType w:val="singleLevel"/>
    <w:tmpl w:val="5878475F"/>
    <w:lvl w:ilvl="0" w:tentative="0">
      <w:start w:val="2"/>
      <w:numFmt w:val="decimal"/>
      <w:suff w:val="nothing"/>
      <w:lvlText w:val="%1、"/>
      <w:lvlJc w:val="left"/>
    </w:lvl>
  </w:abstractNum>
  <w:abstractNum w:abstractNumId="6">
    <w:nsid w:val="59C33776"/>
    <w:multiLevelType w:val="singleLevel"/>
    <w:tmpl w:val="59C33776"/>
    <w:lvl w:ilvl="0" w:tentative="0">
      <w:start w:val="8"/>
      <w:numFmt w:val="chineseCounting"/>
      <w:suff w:val="space"/>
      <w:lvlText w:val="第%1章"/>
      <w:lvlJc w:val="left"/>
    </w:lvl>
  </w:abstractNum>
  <w:abstractNum w:abstractNumId="7">
    <w:nsid w:val="59C62C2C"/>
    <w:multiLevelType w:val="singleLevel"/>
    <w:tmpl w:val="59C62C2C"/>
    <w:lvl w:ilvl="0" w:tentative="0">
      <w:start w:val="1"/>
      <w:numFmt w:val="decimal"/>
      <w:suff w:val="nothing"/>
      <w:lvlText w:val="%1、"/>
      <w:lvlJc w:val="left"/>
    </w:lvl>
  </w:abstractNum>
  <w:abstractNum w:abstractNumId="8">
    <w:nsid w:val="59C63221"/>
    <w:multiLevelType w:val="singleLevel"/>
    <w:tmpl w:val="59C63221"/>
    <w:lvl w:ilvl="0" w:tentative="0">
      <w:start w:val="3"/>
      <w:numFmt w:val="decimal"/>
      <w:suff w:val="nothing"/>
      <w:lvlText w:val="%1、"/>
      <w:lvlJc w:val="left"/>
    </w:lvl>
  </w:abstractNum>
  <w:num w:numId="1">
    <w:abstractNumId w:val="5"/>
  </w:num>
  <w:num w:numId="2">
    <w:abstractNumId w:val="2"/>
  </w:num>
  <w:num w:numId="3">
    <w:abstractNumId w:val="3"/>
  </w:num>
  <w:num w:numId="4">
    <w:abstractNumId w:val="4"/>
  </w:num>
  <w:num w:numId="5">
    <w:abstractNumId w:val="1"/>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false"/>
  <w:bordersDoNotSurroundFooter w:val="false"/>
  <w:documentProtection w:edit="forms" w:formatting="1"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86E70"/>
    <w:rsid w:val="01437724"/>
    <w:rsid w:val="017D390D"/>
    <w:rsid w:val="018024F0"/>
    <w:rsid w:val="0187402D"/>
    <w:rsid w:val="02204524"/>
    <w:rsid w:val="02921B78"/>
    <w:rsid w:val="02B34F1B"/>
    <w:rsid w:val="031647AE"/>
    <w:rsid w:val="03D4545C"/>
    <w:rsid w:val="043D2451"/>
    <w:rsid w:val="04A16F8A"/>
    <w:rsid w:val="04DA70A1"/>
    <w:rsid w:val="054B26FA"/>
    <w:rsid w:val="065E29EE"/>
    <w:rsid w:val="066E019D"/>
    <w:rsid w:val="06A94375"/>
    <w:rsid w:val="071F15FE"/>
    <w:rsid w:val="07286BA7"/>
    <w:rsid w:val="073E1911"/>
    <w:rsid w:val="07AE188A"/>
    <w:rsid w:val="083A56D0"/>
    <w:rsid w:val="083C0D46"/>
    <w:rsid w:val="09613494"/>
    <w:rsid w:val="09D4291F"/>
    <w:rsid w:val="0A516A86"/>
    <w:rsid w:val="0AA832D1"/>
    <w:rsid w:val="0AEC183F"/>
    <w:rsid w:val="0C356459"/>
    <w:rsid w:val="0CEA0032"/>
    <w:rsid w:val="0D400902"/>
    <w:rsid w:val="0E5B583A"/>
    <w:rsid w:val="0EB239DB"/>
    <w:rsid w:val="0EE82B7F"/>
    <w:rsid w:val="0EFD7386"/>
    <w:rsid w:val="0F3841B7"/>
    <w:rsid w:val="0F4D225D"/>
    <w:rsid w:val="0F596B97"/>
    <w:rsid w:val="0F9C768E"/>
    <w:rsid w:val="10C26126"/>
    <w:rsid w:val="117D6891"/>
    <w:rsid w:val="11B51819"/>
    <w:rsid w:val="12013FC6"/>
    <w:rsid w:val="12071525"/>
    <w:rsid w:val="12942CF4"/>
    <w:rsid w:val="13161C04"/>
    <w:rsid w:val="131C1956"/>
    <w:rsid w:val="13615247"/>
    <w:rsid w:val="13E13353"/>
    <w:rsid w:val="13F10091"/>
    <w:rsid w:val="1474035D"/>
    <w:rsid w:val="14754147"/>
    <w:rsid w:val="14843481"/>
    <w:rsid w:val="14933133"/>
    <w:rsid w:val="15827D98"/>
    <w:rsid w:val="165D6379"/>
    <w:rsid w:val="16604F34"/>
    <w:rsid w:val="16EA24D4"/>
    <w:rsid w:val="17822813"/>
    <w:rsid w:val="179C1F20"/>
    <w:rsid w:val="18182223"/>
    <w:rsid w:val="18837A14"/>
    <w:rsid w:val="18D654BE"/>
    <w:rsid w:val="197E6504"/>
    <w:rsid w:val="19E1109B"/>
    <w:rsid w:val="1AB3677E"/>
    <w:rsid w:val="1B442201"/>
    <w:rsid w:val="1BC97022"/>
    <w:rsid w:val="1BE5538E"/>
    <w:rsid w:val="1C266877"/>
    <w:rsid w:val="1C3717B3"/>
    <w:rsid w:val="1C6516D9"/>
    <w:rsid w:val="1CF360E8"/>
    <w:rsid w:val="1EDD2175"/>
    <w:rsid w:val="1EFF282E"/>
    <w:rsid w:val="1F3069B3"/>
    <w:rsid w:val="1F58266E"/>
    <w:rsid w:val="1F9A2EBF"/>
    <w:rsid w:val="1FF1174B"/>
    <w:rsid w:val="20C03C7D"/>
    <w:rsid w:val="210211D7"/>
    <w:rsid w:val="21DD4358"/>
    <w:rsid w:val="230D151D"/>
    <w:rsid w:val="235641A6"/>
    <w:rsid w:val="236A4407"/>
    <w:rsid w:val="23B14B3D"/>
    <w:rsid w:val="249504FB"/>
    <w:rsid w:val="253526CD"/>
    <w:rsid w:val="255A56AB"/>
    <w:rsid w:val="25C82070"/>
    <w:rsid w:val="25D94B5C"/>
    <w:rsid w:val="25F6777F"/>
    <w:rsid w:val="260D3574"/>
    <w:rsid w:val="26536BCF"/>
    <w:rsid w:val="268E17C3"/>
    <w:rsid w:val="269846C8"/>
    <w:rsid w:val="26A76C97"/>
    <w:rsid w:val="26B61731"/>
    <w:rsid w:val="26BB0BBE"/>
    <w:rsid w:val="26EC26F7"/>
    <w:rsid w:val="272F3213"/>
    <w:rsid w:val="27657CDE"/>
    <w:rsid w:val="277774A6"/>
    <w:rsid w:val="280A5857"/>
    <w:rsid w:val="28134211"/>
    <w:rsid w:val="28192578"/>
    <w:rsid w:val="28B07447"/>
    <w:rsid w:val="28B321B7"/>
    <w:rsid w:val="293C78CE"/>
    <w:rsid w:val="296D709A"/>
    <w:rsid w:val="298471F7"/>
    <w:rsid w:val="2997257D"/>
    <w:rsid w:val="29997629"/>
    <w:rsid w:val="2A52343F"/>
    <w:rsid w:val="2A8671A1"/>
    <w:rsid w:val="2B563014"/>
    <w:rsid w:val="2B747065"/>
    <w:rsid w:val="2B8A2FC4"/>
    <w:rsid w:val="2BB36776"/>
    <w:rsid w:val="2CA46209"/>
    <w:rsid w:val="2CB77985"/>
    <w:rsid w:val="2CE85333"/>
    <w:rsid w:val="2CF67735"/>
    <w:rsid w:val="2D410523"/>
    <w:rsid w:val="2D935913"/>
    <w:rsid w:val="2E39085B"/>
    <w:rsid w:val="2E554E35"/>
    <w:rsid w:val="2E7B031A"/>
    <w:rsid w:val="2E7D005C"/>
    <w:rsid w:val="2E886450"/>
    <w:rsid w:val="2F153FE3"/>
    <w:rsid w:val="2F4D4B68"/>
    <w:rsid w:val="30014A06"/>
    <w:rsid w:val="30D80066"/>
    <w:rsid w:val="320C69F4"/>
    <w:rsid w:val="3210103F"/>
    <w:rsid w:val="32660800"/>
    <w:rsid w:val="329D289B"/>
    <w:rsid w:val="32D545FA"/>
    <w:rsid w:val="33430BCB"/>
    <w:rsid w:val="336E63B9"/>
    <w:rsid w:val="342730ED"/>
    <w:rsid w:val="342927FB"/>
    <w:rsid w:val="34491207"/>
    <w:rsid w:val="34C06CCD"/>
    <w:rsid w:val="34E569D9"/>
    <w:rsid w:val="35F8678B"/>
    <w:rsid w:val="36063945"/>
    <w:rsid w:val="36A97532"/>
    <w:rsid w:val="372F7582"/>
    <w:rsid w:val="3789599A"/>
    <w:rsid w:val="382F2C5B"/>
    <w:rsid w:val="3843707B"/>
    <w:rsid w:val="3875511F"/>
    <w:rsid w:val="39081AA4"/>
    <w:rsid w:val="3944592C"/>
    <w:rsid w:val="39662459"/>
    <w:rsid w:val="398457FE"/>
    <w:rsid w:val="3AF36220"/>
    <w:rsid w:val="3B4311C7"/>
    <w:rsid w:val="3B847992"/>
    <w:rsid w:val="3B8C0FD8"/>
    <w:rsid w:val="3BD7184A"/>
    <w:rsid w:val="3C072463"/>
    <w:rsid w:val="3C094A0A"/>
    <w:rsid w:val="3C0A52A8"/>
    <w:rsid w:val="3CFD389A"/>
    <w:rsid w:val="3D9650A3"/>
    <w:rsid w:val="3DF9401C"/>
    <w:rsid w:val="3E106CC1"/>
    <w:rsid w:val="3E4D2C5F"/>
    <w:rsid w:val="3FD869A1"/>
    <w:rsid w:val="3FEA090E"/>
    <w:rsid w:val="40045886"/>
    <w:rsid w:val="403951A7"/>
    <w:rsid w:val="404D3E89"/>
    <w:rsid w:val="41114DAA"/>
    <w:rsid w:val="418D1A03"/>
    <w:rsid w:val="41BA6DAC"/>
    <w:rsid w:val="429A548E"/>
    <w:rsid w:val="43934DEB"/>
    <w:rsid w:val="43A303AE"/>
    <w:rsid w:val="44182A09"/>
    <w:rsid w:val="44A46AD1"/>
    <w:rsid w:val="466A6C36"/>
    <w:rsid w:val="46E106BD"/>
    <w:rsid w:val="47BB5A29"/>
    <w:rsid w:val="47CD3689"/>
    <w:rsid w:val="48040B2D"/>
    <w:rsid w:val="48657772"/>
    <w:rsid w:val="48F060F6"/>
    <w:rsid w:val="49090464"/>
    <w:rsid w:val="49936E5F"/>
    <w:rsid w:val="499B0D99"/>
    <w:rsid w:val="49D12154"/>
    <w:rsid w:val="49FA3028"/>
    <w:rsid w:val="4A90353C"/>
    <w:rsid w:val="4AAA6C4E"/>
    <w:rsid w:val="4AC16E6A"/>
    <w:rsid w:val="4AF46749"/>
    <w:rsid w:val="4B0A234D"/>
    <w:rsid w:val="4B363921"/>
    <w:rsid w:val="4B422AAF"/>
    <w:rsid w:val="4B8944E7"/>
    <w:rsid w:val="4BBB57ED"/>
    <w:rsid w:val="4C061012"/>
    <w:rsid w:val="4D184CA0"/>
    <w:rsid w:val="4D1C48CC"/>
    <w:rsid w:val="4E0615A5"/>
    <w:rsid w:val="4E472AB4"/>
    <w:rsid w:val="4E4E6DB5"/>
    <w:rsid w:val="4EED51E7"/>
    <w:rsid w:val="4F052607"/>
    <w:rsid w:val="4F796AED"/>
    <w:rsid w:val="4FFA324C"/>
    <w:rsid w:val="50742612"/>
    <w:rsid w:val="5088736D"/>
    <w:rsid w:val="50A641E0"/>
    <w:rsid w:val="50F67861"/>
    <w:rsid w:val="513508BF"/>
    <w:rsid w:val="51895AA4"/>
    <w:rsid w:val="51C03738"/>
    <w:rsid w:val="52014021"/>
    <w:rsid w:val="520C3E1B"/>
    <w:rsid w:val="524A32C5"/>
    <w:rsid w:val="52535E1F"/>
    <w:rsid w:val="52685A16"/>
    <w:rsid w:val="529A4989"/>
    <w:rsid w:val="52A20769"/>
    <w:rsid w:val="52A71A1B"/>
    <w:rsid w:val="52B648EB"/>
    <w:rsid w:val="52D62ACC"/>
    <w:rsid w:val="53706C75"/>
    <w:rsid w:val="53A52FDC"/>
    <w:rsid w:val="53D01D59"/>
    <w:rsid w:val="53D36B22"/>
    <w:rsid w:val="56E641C7"/>
    <w:rsid w:val="56F374FB"/>
    <w:rsid w:val="570D5510"/>
    <w:rsid w:val="57814713"/>
    <w:rsid w:val="57951058"/>
    <w:rsid w:val="57A7312D"/>
    <w:rsid w:val="57B314AF"/>
    <w:rsid w:val="57CE6D4B"/>
    <w:rsid w:val="586C1458"/>
    <w:rsid w:val="58D866C4"/>
    <w:rsid w:val="5969108E"/>
    <w:rsid w:val="59D56C57"/>
    <w:rsid w:val="5A296737"/>
    <w:rsid w:val="5A932B25"/>
    <w:rsid w:val="5AB01AE3"/>
    <w:rsid w:val="5AE16160"/>
    <w:rsid w:val="5AF942ED"/>
    <w:rsid w:val="5B40287A"/>
    <w:rsid w:val="5C864D31"/>
    <w:rsid w:val="5D0779C5"/>
    <w:rsid w:val="5D0932A8"/>
    <w:rsid w:val="5D143873"/>
    <w:rsid w:val="5D371A6A"/>
    <w:rsid w:val="5D7F186D"/>
    <w:rsid w:val="5DF206D4"/>
    <w:rsid w:val="5E5E0DA7"/>
    <w:rsid w:val="5EE40D5A"/>
    <w:rsid w:val="5F4D26FC"/>
    <w:rsid w:val="5FAE0538"/>
    <w:rsid w:val="60225688"/>
    <w:rsid w:val="605052A2"/>
    <w:rsid w:val="607B7866"/>
    <w:rsid w:val="60951C9F"/>
    <w:rsid w:val="60BA253B"/>
    <w:rsid w:val="60C761F2"/>
    <w:rsid w:val="6167400D"/>
    <w:rsid w:val="61BB1241"/>
    <w:rsid w:val="6214324F"/>
    <w:rsid w:val="621E06AC"/>
    <w:rsid w:val="62C12E55"/>
    <w:rsid w:val="62EE7E93"/>
    <w:rsid w:val="63191B7A"/>
    <w:rsid w:val="63A41C7D"/>
    <w:rsid w:val="63E33564"/>
    <w:rsid w:val="65495051"/>
    <w:rsid w:val="65602918"/>
    <w:rsid w:val="656607E0"/>
    <w:rsid w:val="668C1C06"/>
    <w:rsid w:val="671774AF"/>
    <w:rsid w:val="673001AE"/>
    <w:rsid w:val="67446220"/>
    <w:rsid w:val="68297C90"/>
    <w:rsid w:val="683D6516"/>
    <w:rsid w:val="68442FC9"/>
    <w:rsid w:val="69CE6D78"/>
    <w:rsid w:val="6A0E72D8"/>
    <w:rsid w:val="6A116137"/>
    <w:rsid w:val="6A2513CB"/>
    <w:rsid w:val="6AC23B1D"/>
    <w:rsid w:val="6AF142E6"/>
    <w:rsid w:val="6B513342"/>
    <w:rsid w:val="6B5550D6"/>
    <w:rsid w:val="6B5B6CF2"/>
    <w:rsid w:val="6B95741E"/>
    <w:rsid w:val="6C1D2687"/>
    <w:rsid w:val="6C9A7BAE"/>
    <w:rsid w:val="6CA55063"/>
    <w:rsid w:val="6CE91ED9"/>
    <w:rsid w:val="6DFD41FB"/>
    <w:rsid w:val="6E667783"/>
    <w:rsid w:val="6E954F7E"/>
    <w:rsid w:val="6EC218AE"/>
    <w:rsid w:val="6EC72111"/>
    <w:rsid w:val="6F281346"/>
    <w:rsid w:val="6F6F2D63"/>
    <w:rsid w:val="6F6F30FF"/>
    <w:rsid w:val="6FCD07C0"/>
    <w:rsid w:val="6FD74E67"/>
    <w:rsid w:val="6FF45296"/>
    <w:rsid w:val="703A73D7"/>
    <w:rsid w:val="70801C6D"/>
    <w:rsid w:val="71035104"/>
    <w:rsid w:val="710A4792"/>
    <w:rsid w:val="711B7C0B"/>
    <w:rsid w:val="71B269C5"/>
    <w:rsid w:val="72647B31"/>
    <w:rsid w:val="72753E59"/>
    <w:rsid w:val="732B36E6"/>
    <w:rsid w:val="73375601"/>
    <w:rsid w:val="73857F81"/>
    <w:rsid w:val="73B61CE9"/>
    <w:rsid w:val="73D778A3"/>
    <w:rsid w:val="73E46EBB"/>
    <w:rsid w:val="740250F4"/>
    <w:rsid w:val="74397310"/>
    <w:rsid w:val="747C547B"/>
    <w:rsid w:val="751F4138"/>
    <w:rsid w:val="75290721"/>
    <w:rsid w:val="76314060"/>
    <w:rsid w:val="76C43874"/>
    <w:rsid w:val="76CC17E6"/>
    <w:rsid w:val="771006E9"/>
    <w:rsid w:val="774E4673"/>
    <w:rsid w:val="776D4041"/>
    <w:rsid w:val="777B167D"/>
    <w:rsid w:val="7784018A"/>
    <w:rsid w:val="77D77E50"/>
    <w:rsid w:val="786001C2"/>
    <w:rsid w:val="793563F0"/>
    <w:rsid w:val="794C3080"/>
    <w:rsid w:val="7A125700"/>
    <w:rsid w:val="7A3A7AAF"/>
    <w:rsid w:val="7A3D1390"/>
    <w:rsid w:val="7A8B3E78"/>
    <w:rsid w:val="7AD9054B"/>
    <w:rsid w:val="7ADC288E"/>
    <w:rsid w:val="7B2168BE"/>
    <w:rsid w:val="7B4761CF"/>
    <w:rsid w:val="7C163B04"/>
    <w:rsid w:val="7C4A7063"/>
    <w:rsid w:val="7CB92CE9"/>
    <w:rsid w:val="7CE5249B"/>
    <w:rsid w:val="7E2F3430"/>
    <w:rsid w:val="7E3E699B"/>
    <w:rsid w:val="7E9862C0"/>
    <w:rsid w:val="7F3F5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none"/>
    </w:rPr>
  </w:style>
  <w:style w:type="character" w:styleId="15">
    <w:name w:val="Emphasis"/>
    <w:basedOn w:val="13"/>
    <w:qFormat/>
    <w:uiPriority w:val="0"/>
    <w:rPr>
      <w:i/>
    </w:rPr>
  </w:style>
  <w:style w:type="character" w:styleId="16">
    <w:name w:val="Hyperlink"/>
    <w:basedOn w:val="13"/>
    <w:qFormat/>
    <w:uiPriority w:val="0"/>
    <w:rPr>
      <w:color w:val="0000FF"/>
      <w:u w:val="none"/>
    </w:rPr>
  </w:style>
  <w:style w:type="paragraph" w:customStyle="1" w:styleId="17">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18">
    <w:name w:val="我的正文"/>
    <w:basedOn w:val="1"/>
    <w:qFormat/>
    <w:uiPriority w:val="0"/>
    <w:pPr>
      <w:spacing w:line="460" w:lineRule="exact"/>
      <w:ind w:firstLine="482"/>
    </w:pPr>
    <w:rPr>
      <w:rFonts w:eastAsia="宋体"/>
      <w:kern w:val="2"/>
      <w:sz w:val="24"/>
      <w:szCs w:val="24"/>
      <w:lang w:val="en-US" w:eastAsia="zh-CN" w:bidi="ar-SA"/>
    </w:rPr>
  </w:style>
  <w:style w:type="character" w:customStyle="1" w:styleId="19">
    <w:name w:val="标题 2 Char"/>
    <w:link w:val="3"/>
    <w:qFormat/>
    <w:uiPriority w:val="0"/>
    <w:rPr>
      <w:rFonts w:ascii="Arial" w:hAnsi="Arial" w:eastAsia="黑体"/>
      <w:b/>
      <w:sz w:val="32"/>
    </w:rPr>
  </w:style>
  <w:style w:type="character" w:customStyle="1" w:styleId="20">
    <w:name w:val="font01"/>
    <w:basedOn w:val="13"/>
    <w:qFormat/>
    <w:uiPriority w:val="0"/>
    <w:rPr>
      <w:rFonts w:hint="eastAsia" w:ascii="宋体" w:hAnsi="宋体" w:eastAsia="宋体" w:cs="宋体"/>
      <w:color w:val="000000"/>
      <w:sz w:val="24"/>
      <w:szCs w:val="24"/>
      <w:u w:val="none"/>
    </w:rPr>
  </w:style>
  <w:style w:type="paragraph" w:customStyle="1" w:styleId="21">
    <w:name w:val="文字"/>
    <w:basedOn w:val="1"/>
    <w:qFormat/>
    <w:uiPriority w:val="0"/>
    <w:pPr>
      <w:autoSpaceDE w:val="0"/>
      <w:autoSpaceDN w:val="0"/>
      <w:spacing w:line="500" w:lineRule="atLeast"/>
      <w:ind w:firstLine="20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17837</Words>
  <Characters>19434</Characters>
  <Lines>0</Lines>
  <Paragraphs>0</Paragraphs>
  <TotalTime>1045</TotalTime>
  <ScaleCrop>false</ScaleCrop>
  <LinksUpToDate>false</LinksUpToDate>
  <CharactersWithSpaces>20963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111</dc:creator>
  <cp:lastModifiedBy>user</cp:lastModifiedBy>
  <dcterms:modified xsi:type="dcterms:W3CDTF">2023-05-11T08:51:42Z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