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小标宋_GBK" w:hAnsi="方正小标宋_GBK" w:eastAsia="方正小标宋_GBK" w:cs="方正小标宋_GBK"/>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壶审管批〔2022〕154号</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宋体" w:eastAsia="方正小标宋_GBK" w:cs="宋体"/>
          <w:bCs/>
          <w:sz w:val="44"/>
          <w:szCs w:val="44"/>
        </w:rPr>
      </w:pPr>
      <w:r>
        <w:rPr>
          <w:rFonts w:hint="eastAsia" w:ascii="方正小标宋_GBK" w:hAnsi="宋体" w:eastAsia="方正小标宋_GBK" w:cs="宋体"/>
          <w:bCs/>
          <w:sz w:val="44"/>
          <w:szCs w:val="44"/>
        </w:rPr>
        <w:t>壶关县行政审批服务管理局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sz w:val="32"/>
          <w:szCs w:val="32"/>
        </w:rPr>
      </w:pPr>
      <w:r>
        <w:rPr>
          <w:rFonts w:hint="eastAsia" w:ascii="方正小标宋_GBK" w:hAnsi="宋体" w:eastAsia="方正小标宋_GBK" w:cs="宋体"/>
          <w:bCs/>
          <w:sz w:val="44"/>
          <w:szCs w:val="44"/>
        </w:rPr>
        <w:t>关于山西壶化凯利达科技有限公司数码电子雷管脚线项目环境影响报告表的批复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sz w:val="32"/>
          <w:szCs w:val="32"/>
        </w:rPr>
      </w:pPr>
      <w:r>
        <w:rPr>
          <w:rFonts w:hint="eastAsia" w:ascii="仿宋" w:hAnsi="仿宋" w:eastAsia="仿宋"/>
          <w:sz w:val="32"/>
          <w:szCs w:val="32"/>
        </w:rPr>
        <w:t>山西壶化凯利达科技有限公司：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你公司报送的《山西壶化凯利达科技有限公司数码电子雷管脚线项目环境影响报告表》（以下简称《报告表》）报批申请及相关资料收悉。根据建设项目审批程序要求和专家评审意见，作如下批复：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一、该项目位于长治市壶关经济开发区。建设内容为新建厂房、生产车间、库房、原料库等建筑13400平方米；场地绿化面积20141平方米；购置相关配套设施设备70台套，建设规模为年产数码电子雷管脚线6.5亿米。壶关经济开发区管理委员会为本项目备案，项目代码2209－140496－89－01－190869。项目总投资13000万元，其中环保投资35万元。在严格落实《报告表》提出的各项生态环境保护措施后，该项目所产生的不利生态环境影响可以得到有效控制。我局原则同意《报告表》的环境影响评价总体结论和各项生态保护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二、项目建设和运行过程中，必须对照《报告表》内容逐项落实环境保护措施，并重点做好以下工作：</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sz w:val="32"/>
          <w:szCs w:val="32"/>
        </w:rPr>
      </w:pPr>
      <w:r>
        <w:rPr>
          <w:rFonts w:hint="eastAsia" w:ascii="楷体" w:hAnsi="楷体" w:eastAsia="楷体" w:cs="楷体"/>
          <w:b/>
          <w:bCs/>
          <w:sz w:val="32"/>
          <w:szCs w:val="32"/>
        </w:rPr>
        <w:t>（一）落实大气污染防治措施。</w:t>
      </w:r>
      <w:r>
        <w:rPr>
          <w:rFonts w:hint="eastAsia" w:ascii="仿宋" w:hAnsi="仿宋" w:eastAsia="仿宋"/>
          <w:sz w:val="32"/>
          <w:szCs w:val="32"/>
        </w:rPr>
        <w:t>施工期间，要设置施工标志牌，标明环境主管部门污染举报电话。施工工地要做到“6个100％”，即施工工地周边100％围</w:t>
      </w:r>
      <w:r>
        <w:rPr>
          <w:rFonts w:hint="eastAsia" w:ascii="仿宋" w:hAnsi="仿宋" w:eastAsia="仿宋"/>
          <w:sz w:val="32"/>
          <w:szCs w:val="32"/>
          <w:lang w:eastAsia="zh-CN"/>
        </w:rPr>
        <w:t>挡</w:t>
      </w:r>
      <w:bookmarkStart w:id="0" w:name="_GoBack"/>
      <w:bookmarkEnd w:id="0"/>
      <w:r>
        <w:rPr>
          <w:rFonts w:hint="eastAsia" w:ascii="仿宋" w:hAnsi="仿宋" w:eastAsia="仿宋"/>
          <w:sz w:val="32"/>
          <w:szCs w:val="32"/>
        </w:rPr>
        <w:t>、物料100％覆盖、出入车辆100％冲洗、施工现场地面100％硬化、拆迁工地100％湿法作业、渣土车辆100％密闭运输。禁止在施工现场进行搅拌灰土、石粉等易产生粉尘的作业，混凝土全部采用预拌商品混凝土。进出施工现场的运输车辆要采用密闭车斗保证物料不外漏，要选择合理路线，尽可能避开集中居民区和交通主干道。挤塑机和注塑机上方要设置集气罩，将挤塑机和注塑机工作时产生的有机废气引入催化燃烧装置进行催化燃烧，最终通过</w:t>
      </w:r>
      <w:r>
        <w:rPr>
          <w:rFonts w:hint="eastAsia" w:ascii="仿宋" w:hAnsi="仿宋" w:eastAsia="仿宋"/>
          <w:sz w:val="32"/>
          <w:szCs w:val="32"/>
          <w:lang w:eastAsia="zh-CN"/>
        </w:rPr>
        <w:t>专</w:t>
      </w:r>
      <w:r>
        <w:rPr>
          <w:rFonts w:hint="eastAsia" w:ascii="仿宋" w:hAnsi="仿宋" w:eastAsia="仿宋"/>
          <w:sz w:val="32"/>
          <w:szCs w:val="32"/>
        </w:rPr>
        <w:t xml:space="preserve">用管道达标排放。 </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sz w:val="32"/>
          <w:szCs w:val="32"/>
        </w:rPr>
      </w:pPr>
      <w:r>
        <w:rPr>
          <w:rFonts w:hint="eastAsia" w:ascii="楷体" w:hAnsi="楷体" w:eastAsia="楷体" w:cs="楷体"/>
          <w:b/>
          <w:bCs/>
          <w:sz w:val="32"/>
          <w:szCs w:val="32"/>
        </w:rPr>
        <w:t>（二）落实水污染防治措施。</w:t>
      </w:r>
      <w:r>
        <w:rPr>
          <w:rFonts w:hint="eastAsia" w:ascii="仿宋" w:hAnsi="仿宋" w:eastAsia="仿宋"/>
          <w:sz w:val="32"/>
          <w:szCs w:val="32"/>
        </w:rPr>
        <w:t>要设置生活废水、施工废水收集设施，做到污水、废水不乱排。</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sz w:val="32"/>
          <w:szCs w:val="32"/>
        </w:rPr>
      </w:pPr>
      <w:r>
        <w:rPr>
          <w:rFonts w:hint="eastAsia" w:ascii="楷体" w:hAnsi="楷体" w:eastAsia="楷体" w:cs="楷体"/>
          <w:b/>
          <w:bCs/>
          <w:sz w:val="32"/>
          <w:szCs w:val="32"/>
        </w:rPr>
        <w:t>（三）落实噪声污染防治措施。</w:t>
      </w:r>
      <w:r>
        <w:rPr>
          <w:rFonts w:hint="eastAsia" w:ascii="仿宋" w:hAnsi="仿宋" w:eastAsia="仿宋"/>
          <w:sz w:val="32"/>
          <w:szCs w:val="32"/>
        </w:rPr>
        <w:t>要采用低噪声设备，对动力机械设备定期维修、养护，避免因设备松动部件的震动或消声器破坏而造成噪声污染。要严格施工时间要求，不得在居民休息、中高考等特殊时间作业。</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sz w:val="32"/>
          <w:szCs w:val="32"/>
        </w:rPr>
      </w:pPr>
      <w:r>
        <w:rPr>
          <w:rFonts w:hint="eastAsia" w:ascii="楷体" w:hAnsi="楷体" w:eastAsia="楷体" w:cs="楷体"/>
          <w:b/>
          <w:bCs/>
          <w:sz w:val="32"/>
          <w:szCs w:val="32"/>
        </w:rPr>
        <w:t>（四）落实固体废物污染防治措施。</w:t>
      </w:r>
      <w:r>
        <w:rPr>
          <w:rFonts w:hint="eastAsia" w:ascii="仿宋" w:hAnsi="仿宋" w:eastAsia="仿宋"/>
          <w:sz w:val="32"/>
          <w:szCs w:val="32"/>
        </w:rPr>
        <w:t>建筑垃圾要集中收集后运至指定建筑垃圾填埋场处理，生活垃圾要袋装收集后运至当地生活垃圾中转站集中处理。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三、项目实施时必须与环境保护设施同时设计、同时施工、同时投入使用，</w:t>
      </w:r>
      <w:r>
        <w:rPr>
          <w:rFonts w:hint="eastAsia" w:ascii="仿宋" w:hAnsi="仿宋" w:eastAsia="仿宋"/>
          <w:sz w:val="32"/>
          <w:szCs w:val="32"/>
          <w:lang w:eastAsia="zh-CN"/>
        </w:rPr>
        <w:t>并</w:t>
      </w:r>
      <w:r>
        <w:rPr>
          <w:rFonts w:hint="eastAsia" w:ascii="仿宋" w:hAnsi="仿宋" w:eastAsia="仿宋"/>
          <w:sz w:val="32"/>
          <w:szCs w:val="32"/>
        </w:rPr>
        <w:t>按规定程序进行环境保护设施竣工验收。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四、长治市生态环境局壶关分局负责该项目的监督检查和监督管理工作。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3840" w:firstLineChars="1200"/>
        <w:textAlignment w:val="auto"/>
        <w:rPr>
          <w:rFonts w:hint="eastAsia" w:ascii="仿宋" w:hAnsi="仿宋" w:eastAsia="仿宋"/>
          <w:sz w:val="32"/>
          <w:szCs w:val="32"/>
        </w:rPr>
      </w:pPr>
      <w:r>
        <w:rPr>
          <w:rFonts w:hint="eastAsia" w:ascii="仿宋" w:hAnsi="仿宋" w:eastAsia="仿宋"/>
          <w:sz w:val="32"/>
          <w:szCs w:val="32"/>
        </w:rPr>
        <w:t>壶关县行政审批服务管理局</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 w:hAnsi="仿宋" w:eastAsia="仿宋" w:cs="仿宋_GB2312"/>
          <w:b w:val="0"/>
          <w:bCs/>
          <w:kern w:val="0"/>
          <w:sz w:val="32"/>
          <w:szCs w:val="32"/>
          <w:lang w:val="en-US" w:eastAsia="zh-CN"/>
        </w:rPr>
      </w:pPr>
      <w:r>
        <w:rPr>
          <w:rFonts w:hint="eastAsia" w:ascii="仿宋" w:hAnsi="仿宋" w:eastAsia="仿宋"/>
          <w:sz w:val="32"/>
          <w:szCs w:val="32"/>
        </w:rPr>
        <w:t>2022年10月1</w:t>
      </w:r>
      <w:r>
        <w:rPr>
          <w:rFonts w:hint="eastAsia" w:ascii="仿宋" w:hAnsi="仿宋" w:eastAsia="仿宋"/>
          <w:sz w:val="32"/>
          <w:szCs w:val="32"/>
          <w:lang w:val="en-US" w:eastAsia="zh-CN"/>
        </w:rPr>
        <w:t>8</w:t>
      </w:r>
      <w:r>
        <w:rPr>
          <w:rFonts w:hint="eastAsia" w:ascii="仿宋" w:hAnsi="仿宋" w:eastAsia="仿宋"/>
          <w:sz w:val="32"/>
          <w:szCs w:val="32"/>
        </w:rPr>
        <w:t>日</w:t>
      </w:r>
    </w:p>
    <w:sectPr>
      <w:pgSz w:w="11906" w:h="16838"/>
      <w:pgMar w:top="1701"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MjhhMDU5NzFlZjNmZDBkMTE5NWZmZjc3MWJlODcifQ=="/>
  </w:docVars>
  <w:rsids>
    <w:rsidRoot w:val="46824039"/>
    <w:rsid w:val="0046550B"/>
    <w:rsid w:val="025F6780"/>
    <w:rsid w:val="02B364A2"/>
    <w:rsid w:val="02BA36E1"/>
    <w:rsid w:val="03E87D10"/>
    <w:rsid w:val="03E9366F"/>
    <w:rsid w:val="06A42F8B"/>
    <w:rsid w:val="09DA2913"/>
    <w:rsid w:val="0B3301B9"/>
    <w:rsid w:val="0C231174"/>
    <w:rsid w:val="0C873133"/>
    <w:rsid w:val="0F5A5835"/>
    <w:rsid w:val="12146106"/>
    <w:rsid w:val="1288680E"/>
    <w:rsid w:val="13733A6E"/>
    <w:rsid w:val="13B871A4"/>
    <w:rsid w:val="13D83DCB"/>
    <w:rsid w:val="14630079"/>
    <w:rsid w:val="16DF591A"/>
    <w:rsid w:val="171657DF"/>
    <w:rsid w:val="17CD5485"/>
    <w:rsid w:val="1B7F536C"/>
    <w:rsid w:val="1C5F3784"/>
    <w:rsid w:val="1E391DB3"/>
    <w:rsid w:val="1EFB0C70"/>
    <w:rsid w:val="201E5705"/>
    <w:rsid w:val="23305187"/>
    <w:rsid w:val="2517536F"/>
    <w:rsid w:val="25740B89"/>
    <w:rsid w:val="257A051B"/>
    <w:rsid w:val="25F848A5"/>
    <w:rsid w:val="26B173AB"/>
    <w:rsid w:val="27A110F5"/>
    <w:rsid w:val="27A42993"/>
    <w:rsid w:val="27BF157B"/>
    <w:rsid w:val="2AA04AD4"/>
    <w:rsid w:val="2ACD070B"/>
    <w:rsid w:val="2C365B84"/>
    <w:rsid w:val="2E1B14D5"/>
    <w:rsid w:val="2F4D7010"/>
    <w:rsid w:val="3082583C"/>
    <w:rsid w:val="33837901"/>
    <w:rsid w:val="339D48A3"/>
    <w:rsid w:val="34FA3BF3"/>
    <w:rsid w:val="3801173C"/>
    <w:rsid w:val="39DE1D35"/>
    <w:rsid w:val="3B314195"/>
    <w:rsid w:val="3F906031"/>
    <w:rsid w:val="3F93536F"/>
    <w:rsid w:val="40AE3D5E"/>
    <w:rsid w:val="40F57A4A"/>
    <w:rsid w:val="41EA004B"/>
    <w:rsid w:val="42D10CC4"/>
    <w:rsid w:val="43BB6C43"/>
    <w:rsid w:val="44672447"/>
    <w:rsid w:val="4614088C"/>
    <w:rsid w:val="46592743"/>
    <w:rsid w:val="46824039"/>
    <w:rsid w:val="484E4529"/>
    <w:rsid w:val="4B2E36A9"/>
    <w:rsid w:val="4BE64A79"/>
    <w:rsid w:val="4F912F4E"/>
    <w:rsid w:val="512625A4"/>
    <w:rsid w:val="53160B7D"/>
    <w:rsid w:val="54E61E53"/>
    <w:rsid w:val="55467439"/>
    <w:rsid w:val="560B19E6"/>
    <w:rsid w:val="56813D1C"/>
    <w:rsid w:val="56B55774"/>
    <w:rsid w:val="56D025AE"/>
    <w:rsid w:val="5B1E5FDD"/>
    <w:rsid w:val="5B361196"/>
    <w:rsid w:val="5BD84C93"/>
    <w:rsid w:val="5BF73A47"/>
    <w:rsid w:val="5D213B63"/>
    <w:rsid w:val="5D3E6073"/>
    <w:rsid w:val="5F1A4D0E"/>
    <w:rsid w:val="5F495ECF"/>
    <w:rsid w:val="62AF0A36"/>
    <w:rsid w:val="64CA675F"/>
    <w:rsid w:val="657607C4"/>
    <w:rsid w:val="67AB5B04"/>
    <w:rsid w:val="67FA6EE6"/>
    <w:rsid w:val="684626D0"/>
    <w:rsid w:val="687A26A1"/>
    <w:rsid w:val="68915124"/>
    <w:rsid w:val="68CD2DF1"/>
    <w:rsid w:val="68DF2F48"/>
    <w:rsid w:val="690E315B"/>
    <w:rsid w:val="69A2060E"/>
    <w:rsid w:val="6AF849B9"/>
    <w:rsid w:val="6C092392"/>
    <w:rsid w:val="6C922387"/>
    <w:rsid w:val="6D050DAB"/>
    <w:rsid w:val="6F175FE5"/>
    <w:rsid w:val="6FEB1AD7"/>
    <w:rsid w:val="71033854"/>
    <w:rsid w:val="74743786"/>
    <w:rsid w:val="74DD260E"/>
    <w:rsid w:val="75034E04"/>
    <w:rsid w:val="757A1C0A"/>
    <w:rsid w:val="784F3A50"/>
    <w:rsid w:val="7B7F61CD"/>
    <w:rsid w:val="7BA45C33"/>
    <w:rsid w:val="7D5446A5"/>
    <w:rsid w:val="7D627B54"/>
    <w:rsid w:val="7D637428"/>
    <w:rsid w:val="FFFDD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1000</Words>
  <Characters>1055</Characters>
  <Lines>0</Lines>
  <Paragraphs>0</Paragraphs>
  <TotalTime>51</TotalTime>
  <ScaleCrop>false</ScaleCrop>
  <LinksUpToDate>false</LinksUpToDate>
  <CharactersWithSpaces>1056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2022-01-21T15:18:00Z</dcterms:created>
  <dc:creator>lx</dc:creator>
  <cp:lastModifiedBy>user</cp:lastModifiedBy>
  <cp:lastPrinted>2022-10-13T11:05:00Z</cp:lastPrinted>
  <dcterms:modified xsi:type="dcterms:W3CDTF">2022-10-19T16:35:41Z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93731940AF5345C68E9572ACEBDB488A</vt:lpwstr>
  </property>
</Properties>
</file>