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257DC">
      <w:pPr>
        <w:jc w:val="center"/>
        <w:rPr>
          <w:rFonts w:hint="eastAsia"/>
          <w:sz w:val="44"/>
          <w:szCs w:val="44"/>
        </w:rPr>
      </w:pPr>
    </w:p>
    <w:p w14:paraId="283057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壶关县市场监督管理局</w:t>
      </w:r>
    </w:p>
    <w:p w14:paraId="22ED47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 w:val="0"/>
          <w:bCs w:val="0"/>
          <w:sz w:val="44"/>
          <w:szCs w:val="44"/>
        </w:rPr>
      </w:pPr>
      <w:r>
        <w:rPr>
          <w:rFonts w:hint="eastAsia" w:ascii="方正小标宋简体" w:hAnsi="方正小标宋简体" w:eastAsia="方正小标宋简体" w:cs="方正小标宋简体"/>
          <w:b w:val="0"/>
          <w:bCs w:val="0"/>
          <w:sz w:val="44"/>
          <w:szCs w:val="44"/>
        </w:rPr>
        <w:t>行政检查频次上限公示</w:t>
      </w:r>
      <w:bookmarkStart w:id="0" w:name="_GoBack"/>
      <w:bookmarkEnd w:id="0"/>
    </w:p>
    <w:p w14:paraId="4FCF66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rPr>
      </w:pPr>
    </w:p>
    <w:p w14:paraId="3783BBED">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rPr>
        <w:t>除法律法规规章另有规定和食品安全、重点工业产品质量安全、特种设备安全等特殊重点领域外，壶关县市场监督管理局本级在同一年度内对信用风险低的同一经营主体实施行政检查原则上不超过2次；根据投诉举报、转办交办、数据监测等线索确需实施行政检查，或者应企业申请实施行政检查的，不受频次上限限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F3794"/>
    <w:rsid w:val="04525429"/>
    <w:rsid w:val="3D7A0F46"/>
    <w:rsid w:val="4E8B5AEB"/>
    <w:rsid w:val="68CF3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161</Words>
  <Characters>161</Characters>
  <Lines>0</Lines>
  <Paragraphs>0</Paragraphs>
  <TotalTime>7</TotalTime>
  <ScaleCrop>false</ScaleCrop>
  <LinksUpToDate>false</LinksUpToDate>
  <CharactersWithSpaces>161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2025-07-16T09:57:00Z</dcterms:created>
  <dc:creator>暖稚。</dc:creator>
  <cp:lastModifiedBy>♟</cp:lastModifiedBy>
  <cp:lastPrinted>2025-07-18T02:03:40Z</cp:lastPrinted>
  <dcterms:modified xsi:type="dcterms:W3CDTF">2025-07-18T02:08:52Z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C629F9BF062F4D6FB7883BBE0FA3F04E_11</vt:lpwstr>
  </property>
  <property fmtid="{D5CDD505-2E9C-101B-9397-08002B2CF9AE}" pid="4" name="KSOTemplateDocerSaveRecord">
    <vt:lpwstr>eyJoZGlkIjoiYjQ0YzY2NDBlOWU0YmIxZjM4OGY2OTA5YmJkZGE4NGQiLCJ1c2VySWQiOiI0NDQwNTU0OTMifQ==</vt:lpwstr>
  </property>
</Properties>
</file>