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食品安全国家标准 食品中真菌毒素限量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》（GB 276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）、《食品安全国家标准 食品添加剂使用标准》（GB 2760）、《卫生部等7部门关于撤销食品添加剂过氧化苯甲酰（面粉增白剂）、过氧化钙的公告》（2011年 第4号）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1.小麦粉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抽检项目包括镉(以Cd计)、苯并[a]芘、玉米赤霉烯酮、脱氧雪腐镰刀菌烯醇、赭曲霉毒素A、黄曲霉毒素B1、过氧化苯甲酰、偶氮甲酰胺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2.挂面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铅(以Pb计)、脱氢乙酸及其钠盐(以脱氢乙酸计)、黄曲霉毒素B1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食品添加剂使用标准》（GB 2760）、《食品安全国家标准 食品中污染物限量》（GB 2762）、《食品安全国家标准 植物油》（GB 2716）等标准及产品明示标准和指标的要求。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食用植物油调和油</w:t>
      </w:r>
      <w:r>
        <w:rPr>
          <w:rFonts w:hint="eastAsia" w:ascii="仿宋_GB2312" w:hAnsi="仿宋_GB2312" w:eastAsia="仿宋_GB2312" w:cs="仿宋_GB2312"/>
          <w:sz w:val="32"/>
          <w:szCs w:val="32"/>
        </w:rPr>
        <w:t>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检项目包括酸价、过氧化值、铅(以Pb计)、苯并[a]芘、溶剂残留量、特丁基对苯二酚(TBHQ)。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食品添加剂使用标准》（GB 2760）、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食醋》（GB 2719）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1.料酒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抽检项目包括氨基酸态氮(以氮计)、苯甲酸及其钠盐(以苯甲酸计)、山梨酸及其钾盐(以山梨酸计)、脱氢乙酸及其钠盐(以脱氢乙酸计)、糖精钠(以糖精计)、甜蜜素(以环己基氨基磺酸计)、三氯蔗糖。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2.其他液体调味料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苯甲酸及其钠盐(以苯甲酸计)、山梨酸及其钾盐(以山梨酸计)、脱氢乙酸及其钠盐(以脱氢乙酸计)、防腐剂混合使用时各自用量占其最大使用量的比例之和、糖精钠(以糖精计)、甜蜜素(以环己基氨基磺酸计)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3.蛋黄酱、沙拉酱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坚果与籽类的泥(酱)二氧化钛、金黄色葡萄球菌、沙门氏菌。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4.坚果与籽类的泥(酱)坚果与籽类的泥(酱)酸价/酸值、过氧化值、铅(以Pb计)、黄曲霉毒素B1、沙门氏菌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5.食醋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总酸(以乙酸计)、不挥发酸(以乳酸计)、苯甲酸及其钠盐(以苯甲酸计)、山梨酸及其钾盐(以山梨酸计)、脱氢乙酸及其钠盐(以脱氢乙酸计)、菌落总数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6.酱油抽检项目包括氨基酸态氮、全氮(以氮计)、铵盐(以占氨基酸态氮的百分比计)、苯甲酸及其钠盐(以苯甲酸计)、山梨酸及其钾盐(以山梨酸计)、菌落总数。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检验依据《食品中可能违法添加的非食用物质和易滥用的食品添加剂品种名单（第五批）》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整顿办函〔2011〕1号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、食品安全国家标准 调制乳》（GB 25191）、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食品中污染物限量》（GB 2762）等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1.酱卤肉制品抽检项目包括胭脂红、铅(以Pb计)、氯霉素、亚硝酸盐(以亚硝酸钠计)、脱氢乙酸及其钠盐(以脱氢乙酸计)、苯甲酸及其钠盐(以苯甲酸计、山梨酸及其钾盐(以山梨酸计)。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熏煮香肠火腿制品抽检项目包括铅(以Pb计)、亚硝酸盐(以亚硝酸钠计)、苯甲酸及其钠盐(以苯甲酸计)、氯霉素、沙门氏菌、金黄色葡萄球菌、单核细胞增生李斯特氏菌、致泻大肠埃希氏菌。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检验依据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瓶装饮用纯净水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GB 17323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食品添加剂使用标准》（GB 2760）、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《食品安全国家标准 包装饮用水》（GB 19298）、《食品安全国家标准 饮用天然矿泉水检验方法》（GB 8538）、《食品安全国家标准 食品中污染物限量》（GB 2762）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1.饮用纯净水抽检项目包括电导率、耗氧量(以O2计)、铅(以Pb计）、镉(以Cd计)、、总砷(以As计)、亚硝酸盐(以NO2-计)、余氯(游离氯)、溴酸盐、大肠菌群、铜绿假单胞菌。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2.茶饮料抽检项目包括茶多酚、咖啡因、脱氢乙酸及其钠盐(以脱氢乙酸计)、甜蜜素(以环己基氨基磺酸计)、菌落总数。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3.蛋白饮料抽检项目包括蛋白质、三聚氰胺、脱氢乙酸及其钠盐(以脱氢乙酸计)、菌落总数、大肠菌群、沙门氏菌。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4.果蔬汁类及其饮料抽检项目包括铅(以Pb计)、展青霉素、苯甲酸及其钠盐(以苯甲酸计)、山梨酸及其钾盐(以山梨酸计)、菌落总数、大肠菌群、霉菌、酵母。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5.碳酸饮料(汽水)抽检项目包括二氧化碳气容量、苯甲酸及其钠盐(以苯甲酸计)、山梨酸及其钾盐(以山梨酸计)、菌落总数、霉菌、酵母。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调味面制品抽检项目包括酸价(以脂肪计)（KOH)、过氧化值(以脂肪计)、苯甲酸及其钠盐(以苯甲酸计)、山梨酸及其钾盐(以山梨酸计)、脱氢乙酸及其钠盐(以脱氢乙酸计)、糖精钠(以糖精计)、三氯蔗糖、菌落总数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2.方便粥、方便盒饭、冷面及其他熟制方便食品等抽检项目包括酸价(以脂肪计)（KOH)、过氧化值(以脂肪计)、大肠菌群、霉菌、沙门氏菌、金黄色葡萄球菌。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饼干的检验依据是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，《食品安全国家标准 饼干》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7100-2015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饼干检验项目包括酸价(以脂肪计)（KOH)、过氧化值(以脂肪计)、山梨酸及其钾盐(以山梨酸计)、铝的残留量(干样品,以Al计)、脱氢乙酸及其钠盐(以脱氢乙酸计)、糖精钠(以糖精计)。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八、罐头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《食品安全国家标准 食品添加剂使用标准》（GB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 xml:space="preserve">2760）、《食品安全国家标准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罐头食品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7098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GB 2762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1.水产动物类罐头抽检项目包括组胺、无机砷(以As计)、脱氢乙酸及其钠盐(以脱氢乙酸计)、苯甲酸及其钠盐(以苯甲酸计)、山梨酸及其钾盐(以山梨酸计)、糖精钠(以糖精计)、商业无菌、铅（以Pb计）。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水果类罐头抽检项目包括铅(以Pb计)、合成着色剂(柠檬黄、日落黄、苋菜红、胭脂红、赤藓红、诱惑红、亮蓝)、脱氢乙酸及其钠盐(以脱氢乙酸计)、苯甲酸及其钠盐(以苯甲酸计)、山梨酸及其钾盐(以山梨酸计)、糖精钠(以糖精计)、甜蜜素(以环己基氨基磺酸计)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九、乳制品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抽检依据是《食品安全国家标准 调制乳》（GB 25191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）、《食品安全国家标准 灭菌乳》（GB 2519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0-2010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发酵乳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抽检项目包括脂肪、蛋白质、酸度、乳酸菌数、山梨酸及其钾盐、三聚氰胺、金黄色葡萄球菌、沙门氏菌、大肠菌群、酵母、霉菌。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检验依据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《食品安全国家标准 食品添加剂使用标准》（GB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2760）、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粉丝粉条抽检项目包括铅(以Pb计)、苯甲酸及其钠盐(以苯甲酸计)、山梨酸及其钾盐(以山梨酸计)、铝的残留量(干样品,以Al计)、二氧化硫残留量。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十一、糕点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检验依据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《食品安全国家标准 食品添加剂使用标准》（GB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2760）、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糕点、面包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7099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糕点抽检项目包括酸价(以脂肪计)（KOH）、过氧化值(以脂肪计)、铅(以Pb计)、苯甲酸及其钠盐(以苯甲酸计)、山梨酸及其钾盐(以山梨酸计)、糖精钠(以糖精计)、甜蜜素(以环己基氨基磺酸计)、安赛蜜、铝的残留量(干样品,以Al计)、脱氢乙酸及其钠盐(以脱氢乙酸计)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十二、豆制品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《食品安全国家标准 食品添加剂使用标准》（GB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2760）、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食品中真菌毒素限量》（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食品安全国家标准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豆干、豆腐、豆皮等抽检项目包括铅(以Pb计)、苯甲酸及其钠盐(以苯甲酸计)、山梨酸及其钾盐(以山梨酸计)、脱氢乙酸及其钠盐(以脱氢乙酸计)、丙酸及其钠盐、钙盐(以丙酸计)、防腐剂混合使用时各自用量占其最大使用量的比例之和、糖精钠(以糖精计)、三氯蔗糖、铝的残留量(干样品,以Al计)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2.大豆蛋白类制品等抽检项目包括铅(以Pb计)、苯甲酸及其钠盐(以苯甲酸计)、山梨酸及其钾盐(以山梨酸计)、脱氢乙酸及其钠盐(以脱氢乙酸计)、大肠菌群、沙门氏菌、金黄色葡萄球菌。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十三、餐饮食品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《食品安全国家标准 食品添加剂使用标准》（GB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2760）、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消毒餐(饮)具》（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14934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、《食品中可能违法添加的非食用物质和易滥用的食品添加剂品种名单（第五批）》（整顿办函〔2011〕1号）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1.复用餐饮具(餐馆自行消毒)抽检项目包括大肠菌群、阴离子合成洗涤剂(以十二烷基苯磺酸钠计)。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2.小麦粉制品（自制）抽检项目包括苯甲酸及其钠盐(以苯甲酸计)、山梨酸及其钾盐(以山梨酸计)、糖精钠(以糖精计)。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十四、食用农产品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检验依据《国家食品药品监督管理总局 农业部 国家卫生和计划生育委员会关于豆芽生产过程中禁止使用6-苄基腺嘌呤等物质的公告》(2015年第11号)、《豆芽卫生标准》（GB 22556）、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食品中农药最大残留限量》（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、《食品安全国家标准 食品中兽药最大残留限量》（GB 31650）、《食品动物中禁止使用的药品及其他化合物清单》（农业农村部公告第250号）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1.猪肉抽检项目包括磺胺类（总量）、五氯酚酸钠(以五氯酚计)、氯霉素、恩诺沙星、甲氧苄啶、呋喃唑酮代谢物、地塞米松、氟苯尼考、克伦特罗、沙丁胺醇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2.鸡肉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抽检项目包括五氯酚酸钠(以五氯酚计)、恩诺沙星、氯霉素、呋喃唑酮代谢物、呋喃西林代谢物、甲氧苄啶、多西环素、尼卡巴嗪、沙拉沙星、替米考星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豆类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抽检项目包括铅(以Pb计)、铬(以Cr计)、赭曲霉毒素A、吡虫啉、环丙唑醇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4.生干籽类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抽检项目包括酸价(以脂肪计)、黄曲霉毒素B1、过氧化值(以脂肪计)、镉(以Cd计)、嘧菌酯、铅（以Pb计）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5.菜豆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抽检项目包括噻虫胺、吡虫啉、多菌灵、甲胺磷、克百威、氯氟氰菊酯和高效氯氟氰菊酯、灭蝇胺、水胺硫磷、氧乐果、乙酰甲胺磷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6.豆芽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检项目包括4-氯苯氧乙酸钠（以4-氯苯氧乙酸计）、6-苄基腺嘌呤（6-BA）、亚硫酸盐（以SO₂计）、铅（以Pb计）、总汞（以Hg计）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抽检项目包括噻虫嗪、铅（以Pb计）、镉（以Cd计）、毒死婢、甲拌磷、甲基异柳磷、克百威、氯氟氰菊酯和高效氯氟氰菊酯、三唑磷、水胺硫磷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8.大白菜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抽检项目包括镉(以Cd计)、阿维菌素、吡虫啉、啶虫脒、毒死蜱、甲胺磷、氧乐果、唑虫酰胺、敌敌畏、甲拌磷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抽检项目包括铅（以Pb计）、噻虫嗪、噻虫胺、吡虫啉、镉（以Cd计）、氯氟氰菊酯和高效氯氟氰菊酯、氧乐果、氯唑磷、氯氰菊酯和高效氯氰菊酯、乙酰甲胺磷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10.香蕉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抽检项目包括腈苯唑、吡虫啉、噻虫胺、噻虫嗪、苯醚甲环唑、甲拌磷、氟环唑、联苯菊酯、多菌灵、氟虫腈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11.荔枝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抽检项目包括氯氟氰菊酯和高效氯氟氰菊酯、多菌灵、氧乐果、毒死蜱、苯醚甲环唑、氯氰菊酯和高效氯氰菊酯、吡唑醚菌酯、除虫脲、氰霜唑、氟吗啉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抽检项目包括苯醚甲环唑、多菌灵、氟硅唑、甲胺磷、克百威、溴氰菊酯、敌敌畏、氧乐果、吡虫啉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13.鲜蛋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抽检项目包括甲硝唑、地美硝唑、氯霉素、氟虫腈、呋喃唑酮代谢物、恩诺沙星、沙拉沙星、氧氟沙星、氟苯尼考、甲氧苄啶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14.番茄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抽检项目包括敌敌畏、毒死蜱、腐霉利、甲拌磷、氧乐果、镉（以Cd计）、烯酰吗啉、乙酰甲胺磷。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15.柑、橘抽检项目包括苯醚甲环唑、丙溴磷、联苯菊酯、克百威、水胺硫磷、三唑磷、氧乐果、氯氟氰菊酯和高效氯氟氰菊酯。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16.黄瓜抽检项目包括毒死蜱、敌敌畏、甲氨基阿维菌素苯甲酸盐、噻虫嗪、氧乐果、乙螨唑、甲拌磷。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17芹菜抽检项目包括毒死蜱、噻虫胺、甲拌磷、氯氟氰菊酯和高效氯氟氰菊酯、氧乐果、克百威、敌敌畏、镉（以Cd计）。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18. 生干籽类抽检项目包括酸价(以脂肪计)、黄曲霉毒素B1、过氧化值(以脂肪计)、镉(以Cd计)、嘧菌酯、铅（以Pb计）。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19.苹果抽检项目包括啶虫脒、毒死蜱、甲拌磷、克百威、氧乐果、敌敌畏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20.梨抽检项目包括吡虫啉、毒死蜱、多菌灵、水胺硫磷、敌敌畏、氧乐果。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21.茄子抽检项目包括镉（以Cd计）、氧乐果、克百威、甲胺磷、甲拌磷、水胺硫磷、霜霉威和霜霉威盐酸盐。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22.甜椒抽检项目包括镉(以Cd计)、吡虫啉、啶虫脒、甲胺磷、噻虫胺、氧乐果。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23.葡萄抽检项目包括苯醚甲环唑、己唑醇、甲胺磷、克百威、氯氰菊酯和高效氯氰菊酯、氧乐果。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十五、食糖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《食品安全国家标准 食品添加剂使用标准》（GB 2760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绵白糖的检验项目为总糖分、还原糖分、色值、干燥失重、二氧化硫残留量、螨。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9A8F1"/>
    <w:multiLevelType w:val="multilevel"/>
    <w:tmpl w:val="3FB9A8F1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-39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-39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-39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-39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-39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-39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-39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-39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YzA0YTgzMmU3MDA0NzFlYzE3OTg1MDJjZDNmMGEifQ=="/>
  </w:docVars>
  <w:rsids>
    <w:rsidRoot w:val="69897B71"/>
    <w:rsid w:val="00000044"/>
    <w:rsid w:val="00186242"/>
    <w:rsid w:val="001D6961"/>
    <w:rsid w:val="002A0CD3"/>
    <w:rsid w:val="004131E4"/>
    <w:rsid w:val="004A1EE1"/>
    <w:rsid w:val="004D6BB7"/>
    <w:rsid w:val="005B243E"/>
    <w:rsid w:val="00725EC0"/>
    <w:rsid w:val="007D4A7F"/>
    <w:rsid w:val="008C7105"/>
    <w:rsid w:val="008E3F96"/>
    <w:rsid w:val="00B2599D"/>
    <w:rsid w:val="00CE7A45"/>
    <w:rsid w:val="00D031D3"/>
    <w:rsid w:val="022F54D5"/>
    <w:rsid w:val="02FE3237"/>
    <w:rsid w:val="044D4AE1"/>
    <w:rsid w:val="07A30EA1"/>
    <w:rsid w:val="08544D25"/>
    <w:rsid w:val="0FED2935"/>
    <w:rsid w:val="12DC1744"/>
    <w:rsid w:val="180B352D"/>
    <w:rsid w:val="18F926D1"/>
    <w:rsid w:val="19D94E75"/>
    <w:rsid w:val="1A2E774E"/>
    <w:rsid w:val="1AF03356"/>
    <w:rsid w:val="1BC94CBB"/>
    <w:rsid w:val="1F7E6E20"/>
    <w:rsid w:val="23000B2D"/>
    <w:rsid w:val="24DA4118"/>
    <w:rsid w:val="29842873"/>
    <w:rsid w:val="2DD815E9"/>
    <w:rsid w:val="3121348B"/>
    <w:rsid w:val="31421AD7"/>
    <w:rsid w:val="3502228D"/>
    <w:rsid w:val="3E511BFF"/>
    <w:rsid w:val="3E5C11DD"/>
    <w:rsid w:val="3F353336"/>
    <w:rsid w:val="41715613"/>
    <w:rsid w:val="45281806"/>
    <w:rsid w:val="48F07D7D"/>
    <w:rsid w:val="52765B19"/>
    <w:rsid w:val="52FB76BD"/>
    <w:rsid w:val="5759497F"/>
    <w:rsid w:val="57C3348E"/>
    <w:rsid w:val="57CB5DFF"/>
    <w:rsid w:val="587C6701"/>
    <w:rsid w:val="59A53592"/>
    <w:rsid w:val="59B9057B"/>
    <w:rsid w:val="5C5428EA"/>
    <w:rsid w:val="613321CF"/>
    <w:rsid w:val="626243B5"/>
    <w:rsid w:val="64C74244"/>
    <w:rsid w:val="684745C2"/>
    <w:rsid w:val="686C635D"/>
    <w:rsid w:val="69897B71"/>
    <w:rsid w:val="69C0222C"/>
    <w:rsid w:val="710F12BE"/>
    <w:rsid w:val="724C2B0A"/>
    <w:rsid w:val="734456FB"/>
    <w:rsid w:val="7D9E36D8"/>
    <w:rsid w:val="7DB5346B"/>
    <w:rsid w:val="7F027BE8"/>
    <w:rsid w:val="7F5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32"/>
      <w:szCs w:val="48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7AB7"/>
      <w:u w:val="none"/>
    </w:rPr>
  </w:style>
  <w:style w:type="character" w:styleId="12">
    <w:name w:val="HTML Definition"/>
    <w:basedOn w:val="9"/>
    <w:qFormat/>
    <w:uiPriority w:val="0"/>
    <w:rPr>
      <w:i/>
    </w:rPr>
  </w:style>
  <w:style w:type="character" w:styleId="13">
    <w:name w:val="Hyperlink"/>
    <w:basedOn w:val="9"/>
    <w:qFormat/>
    <w:uiPriority w:val="0"/>
    <w:rPr>
      <w:color w:val="337AB7"/>
      <w:u w:val="none"/>
    </w:rPr>
  </w:style>
  <w:style w:type="character" w:styleId="14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9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7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hover10"/>
    <w:basedOn w:val="9"/>
    <w:qFormat/>
    <w:uiPriority w:val="0"/>
    <w:rPr>
      <w:color w:val="C40001"/>
    </w:rPr>
  </w:style>
  <w:style w:type="character" w:customStyle="1" w:styleId="20">
    <w:name w:val="pchide2"/>
    <w:basedOn w:val="9"/>
    <w:qFormat/>
    <w:uiPriority w:val="0"/>
    <w:rPr>
      <w:color w:val="999999"/>
    </w:rPr>
  </w:style>
  <w:style w:type="character" w:customStyle="1" w:styleId="21">
    <w:name w:val="p90"/>
    <w:basedOn w:val="9"/>
    <w:qFormat/>
    <w:uiPriority w:val="0"/>
  </w:style>
  <w:style w:type="character" w:customStyle="1" w:styleId="22">
    <w:name w:val="zhankai"/>
    <w:basedOn w:val="9"/>
    <w:qFormat/>
    <w:uiPriority w:val="0"/>
  </w:style>
  <w:style w:type="character" w:customStyle="1" w:styleId="23">
    <w:name w:val="last-child"/>
    <w:basedOn w:val="9"/>
    <w:qFormat/>
    <w:uiPriority w:val="0"/>
  </w:style>
  <w:style w:type="character" w:customStyle="1" w:styleId="24">
    <w:name w:val="last-child1"/>
    <w:basedOn w:val="9"/>
    <w:qFormat/>
    <w:uiPriority w:val="0"/>
  </w:style>
  <w:style w:type="character" w:customStyle="1" w:styleId="25">
    <w:name w:val="cur"/>
    <w:basedOn w:val="9"/>
    <w:qFormat/>
    <w:uiPriority w:val="0"/>
    <w:rPr>
      <w:color w:val="C40001"/>
    </w:rPr>
  </w:style>
  <w:style w:type="character" w:customStyle="1" w:styleId="26">
    <w:name w:val="cur1"/>
    <w:basedOn w:val="9"/>
    <w:qFormat/>
    <w:uiPriority w:val="0"/>
    <w:rPr>
      <w:color w:val="C4000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7965</Words>
  <Characters>8482</Characters>
  <Lines>32</Lines>
  <Paragraphs>9</Paragraphs>
  <TotalTime>15</TotalTime>
  <ScaleCrop>false</ScaleCrop>
  <LinksUpToDate>false</LinksUpToDate>
  <CharactersWithSpaces>8616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y</cp:lastModifiedBy>
  <dcterms:modified xsi:type="dcterms:W3CDTF">2023-10-24T02:53:40Z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62587BE56DC44F1887FC7B0B093DA357</vt:lpwstr>
  </property>
</Properties>
</file>