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82" w:lineRule="exact"/>
        <w:ind w:left="0" w:leftChars="0" w:firstLine="0" w:firstLineChars="0"/>
        <w:jc w:val="left"/>
        <w:rPr>
          <w:rFonts w:hint="eastAsia" w:ascii="黑体" w:hAnsi="黑体" w:eastAsia="黑体" w:cs="黑体"/>
          <w:spacing w:val="0"/>
          <w:position w:val="0"/>
          <w:sz w:val="32"/>
          <w:szCs w:val="32"/>
          <w:lang w:val="en-US" w:eastAsia="zh-CN"/>
        </w:rPr>
      </w:pPr>
      <w:r>
        <w:rPr>
          <w:rFonts w:hint="eastAsia" w:ascii="黑体" w:hAnsi="黑体" w:eastAsia="黑体" w:cs="黑体"/>
          <w:spacing w:val="0"/>
          <w:position w:val="0"/>
          <w:sz w:val="32"/>
          <w:szCs w:val="32"/>
          <w:lang w:val="en-US" w:eastAsia="zh-CN"/>
        </w:rPr>
        <w:t>附件 2</w:t>
      </w:r>
    </w:p>
    <w:tbl>
      <w:tblPr>
        <w:tblStyle w:val="7"/>
        <w:tblpPr w:leftFromText="180" w:rightFromText="180" w:vertAnchor="text" w:horzAnchor="page" w:tblpX="1653" w:tblpY="796"/>
        <w:tblOverlap w:val="never"/>
        <w:tblW w:w="1332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4"/>
        <w:gridCol w:w="113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974" w:type="dxa"/>
            <w:vAlign w:val="center"/>
          </w:tcPr>
          <w:p>
            <w:pPr>
              <w:keepNext w:val="0"/>
              <w:keepLines w:val="0"/>
              <w:pageBreakBefore w:val="0"/>
              <w:wordWrap/>
              <w:overflowPunct/>
              <w:topLinePunct w:val="0"/>
              <w:autoSpaceDE w:val="0"/>
              <w:autoSpaceDN w:val="0"/>
              <w:bidi w:val="0"/>
              <w:adjustRightInd w:val="0"/>
              <w:snapToGrid w:val="0"/>
              <w:spacing w:line="240" w:lineRule="auto"/>
              <w:ind w:left="0"/>
              <w:jc w:val="center"/>
              <w:textAlignment w:val="baseline"/>
              <w:rPr>
                <w:rFonts w:ascii="黑体" w:hAnsi="黑体" w:eastAsia="黑体" w:cs="黑体"/>
                <w:b/>
                <w:bCs/>
                <w:spacing w:val="0"/>
                <w:position w:val="0"/>
                <w:sz w:val="24"/>
                <w:szCs w:val="24"/>
              </w:rPr>
            </w:pPr>
            <w:r>
              <w:rPr>
                <w:rFonts w:ascii="黑体" w:hAnsi="黑体" w:eastAsia="黑体" w:cs="黑体"/>
                <w:b/>
                <w:bCs/>
                <w:spacing w:val="0"/>
                <w:position w:val="0"/>
                <w:sz w:val="24"/>
                <w:szCs w:val="24"/>
              </w:rPr>
              <w:t>单位名称</w:t>
            </w:r>
          </w:p>
        </w:tc>
        <w:tc>
          <w:tcPr>
            <w:tcW w:w="11352" w:type="dxa"/>
            <w:vAlign w:val="center"/>
          </w:tcPr>
          <w:p>
            <w:pPr>
              <w:keepNext w:val="0"/>
              <w:keepLines w:val="0"/>
              <w:pageBreakBefore w:val="0"/>
              <w:wordWrap/>
              <w:overflowPunct/>
              <w:topLinePunct w:val="0"/>
              <w:autoSpaceDE w:val="0"/>
              <w:autoSpaceDN w:val="0"/>
              <w:bidi w:val="0"/>
              <w:adjustRightInd w:val="0"/>
              <w:snapToGrid w:val="0"/>
              <w:spacing w:line="240" w:lineRule="auto"/>
              <w:ind w:left="0"/>
              <w:jc w:val="center"/>
              <w:textAlignment w:val="baseline"/>
              <w:rPr>
                <w:rFonts w:ascii="黑体" w:hAnsi="黑体" w:eastAsia="黑体" w:cs="黑体"/>
                <w:b/>
                <w:bCs/>
                <w:spacing w:val="0"/>
                <w:position w:val="0"/>
                <w:sz w:val="24"/>
                <w:szCs w:val="24"/>
              </w:rPr>
            </w:pPr>
            <w:r>
              <w:rPr>
                <w:rFonts w:ascii="黑体" w:hAnsi="黑体" w:eastAsia="黑体" w:cs="黑体"/>
                <w:b/>
                <w:bCs/>
                <w:spacing w:val="0"/>
                <w:position w:val="0"/>
                <w:sz w:val="24"/>
                <w:szCs w:val="24"/>
              </w:rPr>
              <w:t>主要职责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8" w:hRule="atLeast"/>
        </w:trPr>
        <w:tc>
          <w:tcPr>
            <w:tcW w:w="1974"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baseline"/>
              <w:rPr>
                <w:b/>
                <w:bCs/>
                <w:spacing w:val="0"/>
                <w:position w:val="0"/>
              </w:rPr>
            </w:pPr>
            <w:r>
              <w:rPr>
                <w:rFonts w:hint="eastAsia"/>
                <w:b/>
                <w:bCs/>
                <w:spacing w:val="0"/>
                <w:position w:val="0"/>
                <w:lang w:eastAsia="zh-CN"/>
              </w:rPr>
              <w:t>县</w:t>
            </w:r>
            <w:r>
              <w:rPr>
                <w:b/>
                <w:bCs/>
                <w:spacing w:val="0"/>
                <w:position w:val="0"/>
              </w:rPr>
              <w:t>指挥部</w:t>
            </w:r>
          </w:p>
        </w:tc>
        <w:tc>
          <w:tcPr>
            <w:tcW w:w="11352"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140" w:leftChars="0" w:firstLine="0" w:firstLineChars="0"/>
              <w:jc w:val="both"/>
              <w:textAlignment w:val="baseline"/>
              <w:rPr>
                <w:b/>
                <w:bCs/>
                <w:spacing w:val="0"/>
                <w:position w:val="0"/>
              </w:rPr>
            </w:pPr>
            <w:r>
              <w:rPr>
                <w:b/>
                <w:bCs/>
                <w:spacing w:val="0"/>
                <w:position w:val="0"/>
              </w:rPr>
              <w:t>贯彻落实党中央、国务院，省委、省政府，</w:t>
            </w:r>
            <w:r>
              <w:rPr>
                <w:rFonts w:hint="eastAsia"/>
                <w:b/>
                <w:bCs/>
                <w:spacing w:val="0"/>
                <w:position w:val="0"/>
                <w:lang w:eastAsia="zh-CN"/>
              </w:rPr>
              <w:t>县</w:t>
            </w:r>
            <w:r>
              <w:rPr>
                <w:b/>
                <w:bCs/>
                <w:spacing w:val="0"/>
                <w:position w:val="0"/>
              </w:rPr>
              <w:t>委、</w:t>
            </w:r>
            <w:r>
              <w:rPr>
                <w:rFonts w:hint="eastAsia"/>
                <w:b/>
                <w:bCs/>
                <w:spacing w:val="0"/>
                <w:position w:val="0"/>
                <w:lang w:eastAsia="zh-CN"/>
              </w:rPr>
              <w:t>县</w:t>
            </w:r>
            <w:r>
              <w:rPr>
                <w:b/>
                <w:bCs/>
                <w:spacing w:val="0"/>
                <w:position w:val="0"/>
              </w:rPr>
              <w:t>政府关于气象灾害防范应对工作的决策部署，统筹协调全</w:t>
            </w:r>
            <w:r>
              <w:rPr>
                <w:rFonts w:hint="eastAsia"/>
                <w:b/>
                <w:bCs/>
                <w:spacing w:val="0"/>
                <w:position w:val="0"/>
                <w:lang w:eastAsia="zh-CN"/>
              </w:rPr>
              <w:t>县</w:t>
            </w:r>
            <w:r>
              <w:rPr>
                <w:b/>
                <w:bCs/>
                <w:spacing w:val="0"/>
                <w:position w:val="0"/>
              </w:rPr>
              <w:t>气象灾害防范治理工作，制定气象灾害总体规划、重要措施，指导协调气象灾害风险防控、监测预警、调查评估和善后工作,组织指挥气象灾害应急处置工作，决定</w:t>
            </w:r>
            <w:r>
              <w:rPr>
                <w:rFonts w:hint="eastAsia"/>
                <w:b/>
                <w:bCs/>
                <w:spacing w:val="0"/>
                <w:position w:val="0"/>
                <w:lang w:eastAsia="zh-CN"/>
              </w:rPr>
              <w:t>县</w:t>
            </w:r>
            <w:r>
              <w:rPr>
                <w:b/>
                <w:bCs/>
                <w:spacing w:val="0"/>
                <w:position w:val="0"/>
              </w:rPr>
              <w:t>级层面气象应急响应级别并组织落实响应措施，落实</w:t>
            </w:r>
            <w:r>
              <w:rPr>
                <w:rFonts w:hint="eastAsia"/>
                <w:b/>
                <w:bCs/>
                <w:spacing w:val="0"/>
                <w:position w:val="0"/>
                <w:lang w:eastAsia="zh-CN"/>
              </w:rPr>
              <w:t>县</w:t>
            </w:r>
            <w:r>
              <w:rPr>
                <w:b/>
                <w:bCs/>
                <w:spacing w:val="0"/>
                <w:position w:val="0"/>
              </w:rPr>
              <w:t>委、</w:t>
            </w:r>
            <w:r>
              <w:rPr>
                <w:rFonts w:hint="eastAsia"/>
                <w:b/>
                <w:bCs/>
                <w:spacing w:val="0"/>
                <w:position w:val="0"/>
                <w:lang w:eastAsia="zh-CN"/>
              </w:rPr>
              <w:t>县</w:t>
            </w:r>
            <w:r>
              <w:rPr>
                <w:b/>
                <w:bCs/>
                <w:spacing w:val="0"/>
                <w:position w:val="0"/>
              </w:rPr>
              <w:t>政府及</w:t>
            </w:r>
            <w:r>
              <w:rPr>
                <w:rFonts w:hint="eastAsia"/>
                <w:b/>
                <w:bCs/>
                <w:spacing w:val="0"/>
                <w:position w:val="0"/>
                <w:lang w:eastAsia="zh-CN"/>
              </w:rPr>
              <w:t>县</w:t>
            </w:r>
            <w:r>
              <w:rPr>
                <w:b/>
                <w:bCs/>
                <w:spacing w:val="0"/>
                <w:position w:val="0"/>
              </w:rPr>
              <w:t>应急救援总指挥部交办的气象灾害应急处置的其他重大事项。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1" w:hRule="atLeast"/>
        </w:trPr>
        <w:tc>
          <w:tcPr>
            <w:tcW w:w="1974"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156" w:firstLine="38" w:firstLineChars="0"/>
              <w:jc w:val="center"/>
              <w:textAlignment w:val="baseline"/>
              <w:rPr>
                <w:b/>
                <w:bCs/>
                <w:spacing w:val="0"/>
                <w:position w:val="0"/>
              </w:rPr>
            </w:pPr>
            <w:r>
              <w:rPr>
                <w:rFonts w:hint="eastAsia"/>
                <w:b/>
                <w:bCs/>
                <w:spacing w:val="0"/>
                <w:position w:val="0"/>
                <w:lang w:eastAsia="zh-CN"/>
              </w:rPr>
              <w:t>县</w:t>
            </w:r>
            <w:r>
              <w:rPr>
                <w:b/>
                <w:bCs/>
                <w:spacing w:val="0"/>
                <w:position w:val="0"/>
              </w:rPr>
              <w:t>指挥部办公室（</w:t>
            </w:r>
            <w:r>
              <w:rPr>
                <w:rFonts w:hint="eastAsia"/>
                <w:b/>
                <w:bCs/>
                <w:spacing w:val="0"/>
                <w:position w:val="0"/>
                <w:lang w:eastAsia="zh-CN"/>
              </w:rPr>
              <w:t>县</w:t>
            </w:r>
            <w:r>
              <w:rPr>
                <w:b/>
                <w:bCs/>
                <w:spacing w:val="0"/>
                <w:position w:val="0"/>
              </w:rPr>
              <w:t>气象局）</w:t>
            </w:r>
          </w:p>
        </w:tc>
        <w:tc>
          <w:tcPr>
            <w:tcW w:w="11352"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140" w:leftChars="0" w:firstLine="0" w:firstLineChars="0"/>
              <w:jc w:val="both"/>
              <w:textAlignment w:val="baseline"/>
              <w:rPr>
                <w:b/>
                <w:bCs/>
                <w:spacing w:val="0"/>
                <w:position w:val="0"/>
              </w:rPr>
            </w:pPr>
            <w:r>
              <w:rPr>
                <w:b/>
                <w:bCs/>
                <w:spacing w:val="0"/>
                <w:position w:val="0"/>
              </w:rPr>
              <w:t>承担</w:t>
            </w:r>
            <w:r>
              <w:rPr>
                <w:rFonts w:hint="eastAsia"/>
                <w:b/>
                <w:bCs/>
                <w:spacing w:val="0"/>
                <w:position w:val="0"/>
                <w:lang w:eastAsia="zh-CN"/>
              </w:rPr>
              <w:t>县</w:t>
            </w:r>
            <w:r>
              <w:rPr>
                <w:b/>
                <w:bCs/>
                <w:spacing w:val="0"/>
                <w:position w:val="0"/>
              </w:rPr>
              <w:t>指挥部日常工作，制定、修订气象灾害应急预案，开展气象灾害风险防控和监测预警工作，组织桌面推演、实兵演练等应对气象灾害专项训练，协调各方面力量参加气象灾害救援行动，协助</w:t>
            </w:r>
            <w:r>
              <w:rPr>
                <w:rFonts w:hint="eastAsia"/>
                <w:b/>
                <w:bCs/>
                <w:spacing w:val="0"/>
                <w:position w:val="0"/>
                <w:lang w:eastAsia="zh-CN"/>
              </w:rPr>
              <w:t>县</w:t>
            </w:r>
            <w:r>
              <w:rPr>
                <w:b/>
                <w:bCs/>
                <w:spacing w:val="0"/>
                <w:position w:val="0"/>
              </w:rPr>
              <w:t>委、</w:t>
            </w:r>
            <w:r>
              <w:rPr>
                <w:rFonts w:hint="eastAsia"/>
                <w:b/>
                <w:bCs/>
                <w:spacing w:val="0"/>
                <w:position w:val="0"/>
                <w:lang w:eastAsia="zh-CN"/>
              </w:rPr>
              <w:t>县</w:t>
            </w:r>
            <w:r>
              <w:rPr>
                <w:b/>
                <w:bCs/>
                <w:spacing w:val="0"/>
                <w:position w:val="0"/>
              </w:rPr>
              <w:t>政府指定的负责同志组织气象灾害应急处置工作，协调推进调查评估和善后处置工作，报告和发布气象灾害信息，指导</w:t>
            </w:r>
            <w:r>
              <w:rPr>
                <w:rFonts w:hint="eastAsia"/>
                <w:b/>
                <w:bCs/>
                <w:spacing w:val="0"/>
                <w:position w:val="0"/>
                <w:lang w:val="en-US" w:eastAsia="zh-CN"/>
              </w:rPr>
              <w:t>乡（镇）</w:t>
            </w:r>
            <w:r>
              <w:rPr>
                <w:b/>
                <w:bCs/>
                <w:spacing w:val="0"/>
                <w:position w:val="0"/>
              </w:rPr>
              <w:t>气象灾害应对等工作。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1974"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baseline"/>
              <w:rPr>
                <w:b/>
                <w:bCs/>
                <w:spacing w:val="0"/>
                <w:position w:val="0"/>
              </w:rPr>
            </w:pPr>
            <w:r>
              <w:rPr>
                <w:rFonts w:hint="eastAsia"/>
                <w:b/>
                <w:bCs/>
                <w:spacing w:val="0"/>
                <w:position w:val="0"/>
                <w:lang w:eastAsia="zh-CN"/>
              </w:rPr>
              <w:t>县</w:t>
            </w:r>
            <w:r>
              <w:rPr>
                <w:b/>
                <w:bCs/>
                <w:spacing w:val="0"/>
                <w:position w:val="0"/>
              </w:rPr>
              <w:t>委宣传部</w:t>
            </w:r>
          </w:p>
        </w:tc>
        <w:tc>
          <w:tcPr>
            <w:tcW w:w="11352"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140" w:leftChars="0" w:firstLine="0" w:firstLineChars="0"/>
              <w:jc w:val="both"/>
              <w:textAlignment w:val="baseline"/>
              <w:rPr>
                <w:b/>
                <w:bCs/>
                <w:spacing w:val="0"/>
                <w:position w:val="0"/>
              </w:rPr>
            </w:pPr>
            <w:r>
              <w:rPr>
                <w:b/>
                <w:bCs/>
                <w:spacing w:val="0"/>
                <w:position w:val="0"/>
              </w:rPr>
              <w:t>根据</w:t>
            </w:r>
            <w:r>
              <w:rPr>
                <w:rFonts w:hint="eastAsia"/>
                <w:b/>
                <w:bCs/>
                <w:spacing w:val="0"/>
                <w:position w:val="0"/>
                <w:lang w:eastAsia="zh-CN"/>
              </w:rPr>
              <w:t>县</w:t>
            </w:r>
            <w:r>
              <w:rPr>
                <w:b/>
                <w:bCs/>
                <w:spacing w:val="0"/>
                <w:position w:val="0"/>
              </w:rPr>
              <w:t>气象灾害应急指挥部的统一部署，组织协调开展气象灾害应急新闻报道。负责加强舆情监控，积极引导舆论。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974"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10" w:rightChars="0" w:firstLine="0" w:firstLineChars="0"/>
              <w:jc w:val="center"/>
              <w:textAlignment w:val="baseline"/>
              <w:rPr>
                <w:rFonts w:hint="eastAsia"/>
                <w:b/>
                <w:bCs/>
                <w:spacing w:val="0"/>
                <w:position w:val="0"/>
                <w:lang w:eastAsia="zh-CN"/>
              </w:rPr>
            </w:pPr>
            <w:r>
              <w:rPr>
                <w:rFonts w:hint="eastAsia"/>
                <w:b/>
                <w:bCs/>
                <w:spacing w:val="0"/>
                <w:position w:val="0"/>
                <w:lang w:eastAsia="zh-CN"/>
              </w:rPr>
              <w:t>县发展改革和</w:t>
            </w:r>
          </w:p>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10" w:rightChars="0" w:firstLine="0" w:firstLineChars="0"/>
              <w:jc w:val="center"/>
              <w:textAlignment w:val="baseline"/>
              <w:rPr>
                <w:b/>
                <w:bCs/>
                <w:spacing w:val="0"/>
                <w:position w:val="0"/>
              </w:rPr>
            </w:pPr>
            <w:r>
              <w:rPr>
                <w:rFonts w:hint="eastAsia"/>
                <w:b/>
                <w:bCs/>
                <w:spacing w:val="0"/>
                <w:position w:val="0"/>
                <w:lang w:eastAsia="zh-CN"/>
              </w:rPr>
              <w:t>科技局</w:t>
            </w:r>
          </w:p>
        </w:tc>
        <w:tc>
          <w:tcPr>
            <w:tcW w:w="11352"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140" w:leftChars="0" w:right="6" w:firstLine="0" w:firstLineChars="0"/>
              <w:jc w:val="both"/>
              <w:textAlignment w:val="baseline"/>
              <w:rPr>
                <w:b/>
                <w:bCs/>
                <w:spacing w:val="0"/>
                <w:position w:val="0"/>
              </w:rPr>
            </w:pPr>
            <w:r>
              <w:rPr>
                <w:b/>
                <w:bCs/>
                <w:spacing w:val="0"/>
                <w:position w:val="0"/>
              </w:rPr>
              <w:t>负责落实</w:t>
            </w:r>
            <w:r>
              <w:rPr>
                <w:rFonts w:hint="eastAsia"/>
                <w:b/>
                <w:bCs/>
                <w:spacing w:val="0"/>
                <w:position w:val="0"/>
                <w:lang w:eastAsia="zh-CN"/>
              </w:rPr>
              <w:t>县</w:t>
            </w:r>
            <w:r>
              <w:rPr>
                <w:b/>
                <w:bCs/>
                <w:spacing w:val="0"/>
                <w:position w:val="0"/>
              </w:rPr>
              <w:t>级重要物资和应急储备物资动用计划和指令，做好气象灾害防御基础设施立项和灾后恢复重建工作。参与协调受灾地区电、油、气保障工作。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1974"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baseline"/>
              <w:rPr>
                <w:b/>
                <w:bCs/>
                <w:spacing w:val="0"/>
                <w:position w:val="0"/>
              </w:rPr>
            </w:pPr>
            <w:r>
              <w:rPr>
                <w:rFonts w:hint="eastAsia"/>
                <w:b/>
                <w:bCs/>
                <w:spacing w:val="0"/>
                <w:position w:val="0"/>
                <w:lang w:eastAsia="zh-CN"/>
              </w:rPr>
              <w:t>县</w:t>
            </w:r>
            <w:r>
              <w:rPr>
                <w:b/>
                <w:bCs/>
                <w:spacing w:val="0"/>
                <w:position w:val="0"/>
              </w:rPr>
              <w:t>教育局</w:t>
            </w:r>
          </w:p>
        </w:tc>
        <w:tc>
          <w:tcPr>
            <w:tcW w:w="11352"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140" w:leftChars="0" w:right="39" w:firstLine="0" w:firstLineChars="0"/>
              <w:jc w:val="both"/>
              <w:textAlignment w:val="baseline"/>
              <w:rPr>
                <w:b/>
                <w:bCs/>
                <w:spacing w:val="0"/>
                <w:position w:val="0"/>
              </w:rPr>
            </w:pPr>
            <w:r>
              <w:rPr>
                <w:b/>
                <w:bCs/>
                <w:spacing w:val="0"/>
                <w:position w:val="0"/>
              </w:rPr>
              <w:t>负责指导各级教育行政部门对学生进行气象灾害防治知识的宣传和教育，监督、检查本系统学校气象灾害防御安全措施，必要时组织实施避险疏散方案。监督指导全</w:t>
            </w:r>
            <w:r>
              <w:rPr>
                <w:rFonts w:hint="eastAsia"/>
                <w:b/>
                <w:bCs/>
                <w:spacing w:val="0"/>
                <w:position w:val="0"/>
                <w:lang w:eastAsia="zh-CN"/>
              </w:rPr>
              <w:t>县</w:t>
            </w:r>
            <w:r>
              <w:rPr>
                <w:b/>
                <w:bCs/>
                <w:spacing w:val="0"/>
                <w:position w:val="0"/>
              </w:rPr>
              <w:t>教育系统气象灾害防御工作；负责全</w:t>
            </w:r>
            <w:r>
              <w:rPr>
                <w:rFonts w:hint="eastAsia"/>
                <w:b/>
                <w:bCs/>
                <w:spacing w:val="0"/>
                <w:position w:val="0"/>
                <w:lang w:eastAsia="zh-CN"/>
              </w:rPr>
              <w:t>县</w:t>
            </w:r>
            <w:r>
              <w:rPr>
                <w:b/>
                <w:bCs/>
                <w:spacing w:val="0"/>
                <w:position w:val="0"/>
              </w:rPr>
              <w:t>教育系统气象预警信息再传播工作；督促指导学校落实极端天气停课等应急措施；组织学校开展气象灾害防御和气象防灾减灾知识教育工作；组织指导学校灾后恢复工作。</w:t>
            </w:r>
          </w:p>
        </w:tc>
      </w:tr>
    </w:tbl>
    <w:p>
      <w:pPr>
        <w:rPr>
          <w:rFonts w:ascii="黑体" w:hAnsi="黑体" w:eastAsia="黑体" w:cs="黑体"/>
          <w:b/>
          <w:bCs/>
          <w:spacing w:val="0"/>
          <w:position w:val="0"/>
          <w:sz w:val="24"/>
          <w:szCs w:val="24"/>
        </w:rPr>
      </w:pPr>
      <w:r>
        <w:rPr>
          <w:rFonts w:ascii="黑体" w:hAnsi="黑体" w:eastAsia="黑体" w:cs="黑体"/>
          <w:b/>
          <w:bCs/>
          <w:spacing w:val="0"/>
          <w:position w:val="0"/>
          <w:sz w:val="24"/>
          <w:szCs w:val="24"/>
        </w:rPr>
        <w:br w:type="page"/>
      </w:r>
    </w:p>
    <w:tbl>
      <w:tblPr>
        <w:tblStyle w:val="7"/>
        <w:tblW w:w="13479" w:type="dxa"/>
        <w:tblInd w:w="-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7"/>
        <w:gridCol w:w="114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2017" w:type="dxa"/>
            <w:vAlign w:val="bottom"/>
          </w:tcPr>
          <w:p>
            <w:pPr>
              <w:rPr>
                <w:rFonts w:ascii="黑体" w:hAnsi="黑体" w:eastAsia="黑体" w:cs="黑体"/>
                <w:b/>
                <w:bCs/>
                <w:spacing w:val="0"/>
                <w:position w:val="0"/>
                <w:sz w:val="24"/>
                <w:szCs w:val="24"/>
              </w:rPr>
            </w:pPr>
            <w:r>
              <w:rPr>
                <w:rFonts w:ascii="黑体" w:hAnsi="黑体" w:eastAsia="黑体" w:cs="黑体"/>
                <w:b/>
                <w:bCs/>
                <w:spacing w:val="0"/>
                <w:position w:val="0"/>
                <w:sz w:val="24"/>
                <w:szCs w:val="24"/>
              </w:rPr>
              <w:br w:type="page"/>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jc w:val="both"/>
              <w:textAlignment w:val="baseline"/>
              <w:rPr>
                <w:rFonts w:ascii="黑体" w:hAnsi="黑体" w:eastAsia="黑体" w:cs="黑体"/>
                <w:b/>
                <w:bCs/>
                <w:spacing w:val="0"/>
                <w:position w:val="0"/>
                <w:sz w:val="24"/>
                <w:szCs w:val="24"/>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baseline"/>
              <w:rPr>
                <w:rFonts w:ascii="黑体" w:hAnsi="黑体" w:eastAsia="黑体" w:cs="黑体"/>
                <w:b/>
                <w:bCs/>
                <w:spacing w:val="0"/>
                <w:position w:val="0"/>
                <w:sz w:val="24"/>
                <w:szCs w:val="24"/>
              </w:rPr>
            </w:pPr>
            <w:r>
              <w:rPr>
                <w:rFonts w:ascii="黑体" w:hAnsi="黑体" w:eastAsia="黑体" w:cs="黑体"/>
                <w:b/>
                <w:bCs/>
                <w:spacing w:val="0"/>
                <w:position w:val="0"/>
                <w:sz w:val="24"/>
                <w:szCs w:val="24"/>
              </w:rPr>
              <w:t>单位名称</w:t>
            </w:r>
          </w:p>
        </w:tc>
        <w:tc>
          <w:tcPr>
            <w:tcW w:w="1146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baseline"/>
              <w:rPr>
                <w:rFonts w:ascii="黑体" w:hAnsi="黑体" w:eastAsia="黑体" w:cs="黑体"/>
                <w:b/>
                <w:bCs/>
                <w:spacing w:val="0"/>
                <w:position w:val="0"/>
                <w:sz w:val="24"/>
                <w:szCs w:val="24"/>
              </w:rPr>
            </w:pPr>
            <w:r>
              <w:rPr>
                <w:rFonts w:ascii="黑体" w:hAnsi="黑体" w:eastAsia="黑体" w:cs="黑体"/>
                <w:b/>
                <w:bCs/>
                <w:spacing w:val="0"/>
                <w:position w:val="0"/>
                <w:sz w:val="24"/>
                <w:szCs w:val="24"/>
              </w:rPr>
              <w:t>主要职责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2017"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b/>
                <w:bCs/>
                <w:spacing w:val="0"/>
                <w:position w:val="0"/>
              </w:rPr>
            </w:pPr>
            <w:r>
              <w:rPr>
                <w:rFonts w:hint="eastAsia"/>
                <w:b/>
                <w:bCs/>
                <w:spacing w:val="0"/>
                <w:position w:val="0"/>
                <w:lang w:eastAsia="zh-CN"/>
              </w:rPr>
              <w:t>县</w:t>
            </w:r>
            <w:r>
              <w:rPr>
                <w:b/>
                <w:bCs/>
                <w:spacing w:val="0"/>
                <w:position w:val="0"/>
              </w:rPr>
              <w:t>工信局</w:t>
            </w:r>
          </w:p>
        </w:tc>
        <w:tc>
          <w:tcPr>
            <w:tcW w:w="11462"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140" w:leftChars="0" w:firstLine="0" w:firstLineChars="0"/>
              <w:jc w:val="both"/>
              <w:textAlignment w:val="baseline"/>
              <w:rPr>
                <w:b/>
                <w:bCs/>
                <w:spacing w:val="0"/>
                <w:position w:val="0"/>
              </w:rPr>
            </w:pPr>
            <w:r>
              <w:rPr>
                <w:b/>
                <w:bCs/>
                <w:spacing w:val="0"/>
                <w:position w:val="0"/>
              </w:rPr>
              <w:t>负责应急状态下重要物资生产、调运工作，负责医药储备应急调拨，指导工业企业做好气象灾害防御工作。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201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baseline"/>
              <w:rPr>
                <w:rFonts w:ascii="Arial"/>
                <w:b/>
                <w:bCs/>
                <w:spacing w:val="0"/>
                <w:position w:val="0"/>
                <w:sz w:val="21"/>
              </w:rPr>
            </w:pPr>
          </w:p>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baseline"/>
              <w:rPr>
                <w:b/>
                <w:bCs/>
                <w:spacing w:val="0"/>
                <w:position w:val="0"/>
              </w:rPr>
            </w:pPr>
            <w:r>
              <w:rPr>
                <w:rFonts w:hint="eastAsia"/>
                <w:b/>
                <w:bCs/>
                <w:spacing w:val="0"/>
                <w:position w:val="0"/>
                <w:lang w:eastAsia="zh-CN"/>
              </w:rPr>
              <w:t>县</w:t>
            </w:r>
            <w:r>
              <w:rPr>
                <w:b/>
                <w:bCs/>
                <w:spacing w:val="0"/>
                <w:position w:val="0"/>
              </w:rPr>
              <w:t>公安局</w:t>
            </w:r>
          </w:p>
        </w:tc>
        <w:tc>
          <w:tcPr>
            <w:tcW w:w="11462"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140" w:leftChars="0" w:firstLine="0" w:firstLineChars="0"/>
              <w:jc w:val="both"/>
              <w:textAlignment w:val="baseline"/>
              <w:rPr>
                <w:b/>
                <w:bCs/>
                <w:spacing w:val="0"/>
                <w:position w:val="0"/>
              </w:rPr>
            </w:pPr>
            <w:r>
              <w:rPr>
                <w:b/>
                <w:bCs/>
                <w:spacing w:val="0"/>
                <w:position w:val="0"/>
              </w:rPr>
              <w:t>负责气象灾害期间灾区的治安维护，对灾区及周边道路实施交通疏导，必要时采取交通管制，保障救援通道畅通；协助做好气象灾害应急人工影响天气作业所涉及的民用爆炸物品的运输审批工作。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0" w:hRule="atLeast"/>
        </w:trPr>
        <w:tc>
          <w:tcPr>
            <w:tcW w:w="2017"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baseline"/>
              <w:rPr>
                <w:b/>
                <w:bCs/>
                <w:spacing w:val="0"/>
                <w:position w:val="0"/>
              </w:rPr>
            </w:pPr>
            <w:r>
              <w:rPr>
                <w:rFonts w:hint="eastAsia"/>
                <w:b/>
                <w:bCs/>
                <w:spacing w:val="0"/>
                <w:position w:val="0"/>
                <w:lang w:eastAsia="zh-CN"/>
              </w:rPr>
              <w:t>县</w:t>
            </w:r>
            <w:r>
              <w:rPr>
                <w:b/>
                <w:bCs/>
                <w:spacing w:val="0"/>
                <w:position w:val="0"/>
              </w:rPr>
              <w:t>财政局</w:t>
            </w:r>
          </w:p>
        </w:tc>
        <w:tc>
          <w:tcPr>
            <w:tcW w:w="11462"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140" w:leftChars="0" w:firstLine="0" w:firstLineChars="0"/>
              <w:jc w:val="both"/>
              <w:textAlignment w:val="baseline"/>
              <w:rPr>
                <w:b/>
                <w:bCs/>
                <w:spacing w:val="0"/>
                <w:position w:val="0"/>
              </w:rPr>
            </w:pPr>
            <w:r>
              <w:rPr>
                <w:b/>
                <w:bCs/>
                <w:spacing w:val="0"/>
                <w:position w:val="0"/>
              </w:rPr>
              <w:t>按照分级负担的原则积极筹措气象灾害应急资金，会同</w:t>
            </w:r>
            <w:r>
              <w:rPr>
                <w:rFonts w:hint="eastAsia"/>
                <w:b/>
                <w:bCs/>
                <w:spacing w:val="0"/>
                <w:position w:val="0"/>
                <w:lang w:eastAsia="zh-CN"/>
              </w:rPr>
              <w:t>县</w:t>
            </w:r>
            <w:r>
              <w:rPr>
                <w:b/>
                <w:bCs/>
                <w:spacing w:val="0"/>
                <w:position w:val="0"/>
              </w:rPr>
              <w:t>气象局做好资金使用的监督管理工作。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2017" w:type="dxa"/>
            <w:vAlign w:val="center"/>
          </w:tcPr>
          <w:p>
            <w:pPr>
              <w:pStyle w:val="8"/>
              <w:keepNext w:val="0"/>
              <w:keepLines w:val="0"/>
              <w:pageBreakBefore w:val="0"/>
              <w:widowControl w:val="0"/>
              <w:tabs>
                <w:tab w:val="left" w:pos="1980"/>
              </w:tabs>
              <w:kinsoku/>
              <w:wordWrap/>
              <w:overflowPunct/>
              <w:topLinePunct w:val="0"/>
              <w:autoSpaceDE w:val="0"/>
              <w:autoSpaceDN w:val="0"/>
              <w:bidi w:val="0"/>
              <w:adjustRightInd w:val="0"/>
              <w:snapToGrid w:val="0"/>
              <w:spacing w:line="240" w:lineRule="auto"/>
              <w:ind w:left="0" w:leftChars="0" w:right="-107" w:rightChars="0" w:firstLine="0" w:firstLineChars="0"/>
              <w:jc w:val="center"/>
              <w:textAlignment w:val="baseline"/>
              <w:rPr>
                <w:b/>
                <w:bCs/>
                <w:spacing w:val="0"/>
                <w:position w:val="0"/>
              </w:rPr>
            </w:pPr>
            <w:r>
              <w:rPr>
                <w:rFonts w:hint="eastAsia"/>
                <w:b/>
                <w:bCs/>
                <w:spacing w:val="0"/>
                <w:position w:val="0"/>
                <w:lang w:eastAsia="zh-CN"/>
              </w:rPr>
              <w:t>县</w:t>
            </w:r>
            <w:r>
              <w:rPr>
                <w:b/>
                <w:bCs/>
                <w:spacing w:val="0"/>
                <w:position w:val="0"/>
              </w:rPr>
              <w:t>自然资源局</w:t>
            </w:r>
          </w:p>
        </w:tc>
        <w:tc>
          <w:tcPr>
            <w:tcW w:w="11462"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140" w:leftChars="0" w:firstLine="0" w:firstLineChars="0"/>
              <w:jc w:val="both"/>
              <w:textAlignment w:val="baseline"/>
              <w:rPr>
                <w:b/>
                <w:bCs/>
                <w:spacing w:val="0"/>
                <w:position w:val="0"/>
              </w:rPr>
            </w:pPr>
            <w:r>
              <w:rPr>
                <w:b/>
                <w:bCs/>
                <w:spacing w:val="0"/>
                <w:position w:val="0"/>
              </w:rPr>
              <w:t>及时向</w:t>
            </w:r>
            <w:r>
              <w:rPr>
                <w:rFonts w:hint="eastAsia"/>
                <w:b/>
                <w:bCs/>
                <w:spacing w:val="0"/>
                <w:position w:val="0"/>
                <w:lang w:eastAsia="zh-CN"/>
              </w:rPr>
              <w:t>县</w:t>
            </w:r>
            <w:r>
              <w:rPr>
                <w:b/>
                <w:bCs/>
                <w:spacing w:val="0"/>
                <w:position w:val="0"/>
              </w:rPr>
              <w:t>指挥部提供地质灾害气象风险预警信息，负责指导开展地质灾害治理，开展群测群防，组织进行地质灾害应急调查。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2017"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33" w:rightChars="0" w:firstLine="0" w:firstLineChars="0"/>
              <w:jc w:val="center"/>
              <w:textAlignment w:val="baseline"/>
              <w:rPr>
                <w:rFonts w:hint="eastAsia"/>
                <w:b/>
                <w:bCs/>
                <w:spacing w:val="0"/>
                <w:position w:val="0"/>
                <w:lang w:eastAsia="zh-CN"/>
              </w:rPr>
            </w:pPr>
            <w:r>
              <w:rPr>
                <w:rFonts w:hint="eastAsia"/>
                <w:b/>
                <w:bCs/>
                <w:spacing w:val="0"/>
                <w:position w:val="0"/>
                <w:lang w:eastAsia="zh-CN"/>
              </w:rPr>
              <w:t>市生态环境局</w:t>
            </w:r>
          </w:p>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33" w:rightChars="0" w:firstLine="0" w:firstLineChars="0"/>
              <w:jc w:val="center"/>
              <w:textAlignment w:val="baseline"/>
              <w:rPr>
                <w:b/>
                <w:bCs/>
                <w:spacing w:val="0"/>
                <w:position w:val="0"/>
              </w:rPr>
            </w:pPr>
            <w:r>
              <w:rPr>
                <w:rFonts w:hint="eastAsia"/>
                <w:b/>
                <w:bCs/>
                <w:spacing w:val="0"/>
                <w:position w:val="0"/>
                <w:lang w:eastAsia="zh-CN"/>
              </w:rPr>
              <w:t>壶关分局</w:t>
            </w:r>
          </w:p>
        </w:tc>
        <w:tc>
          <w:tcPr>
            <w:tcW w:w="11462"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140" w:leftChars="0" w:right="11" w:firstLine="0" w:firstLineChars="0"/>
              <w:jc w:val="both"/>
              <w:textAlignment w:val="baseline"/>
              <w:rPr>
                <w:b/>
                <w:bCs/>
                <w:spacing w:val="0"/>
                <w:position w:val="0"/>
              </w:rPr>
            </w:pPr>
            <w:r>
              <w:rPr>
                <w:b/>
                <w:bCs/>
                <w:spacing w:val="0"/>
                <w:position w:val="0"/>
              </w:rPr>
              <w:t>及时向</w:t>
            </w:r>
            <w:r>
              <w:rPr>
                <w:rFonts w:hint="eastAsia"/>
                <w:b/>
                <w:bCs/>
                <w:spacing w:val="0"/>
                <w:position w:val="0"/>
                <w:lang w:eastAsia="zh-CN"/>
              </w:rPr>
              <w:t>县</w:t>
            </w:r>
            <w:r>
              <w:rPr>
                <w:b/>
                <w:bCs/>
                <w:spacing w:val="0"/>
                <w:position w:val="0"/>
              </w:rPr>
              <w:t>指挥部提供环境监测等信息；根据《</w:t>
            </w:r>
            <w:r>
              <w:rPr>
                <w:rFonts w:hint="eastAsia"/>
                <w:b/>
                <w:bCs/>
                <w:spacing w:val="0"/>
                <w:position w:val="0"/>
                <w:lang w:val="en-US" w:eastAsia="zh-CN"/>
              </w:rPr>
              <w:t>壶关县</w:t>
            </w:r>
            <w:r>
              <w:rPr>
                <w:b/>
                <w:bCs/>
                <w:spacing w:val="0"/>
                <w:position w:val="0"/>
              </w:rPr>
              <w:t>重污染天气应急预案》要求，及时报请</w:t>
            </w:r>
            <w:r>
              <w:rPr>
                <w:rFonts w:hint="eastAsia"/>
                <w:b/>
                <w:bCs/>
                <w:spacing w:val="0"/>
                <w:position w:val="0"/>
                <w:lang w:eastAsia="zh-CN"/>
              </w:rPr>
              <w:t>县</w:t>
            </w:r>
            <w:r>
              <w:rPr>
                <w:b/>
                <w:bCs/>
                <w:spacing w:val="0"/>
                <w:position w:val="0"/>
              </w:rPr>
              <w:t>政府启动重污染天气应急工作。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8" w:hRule="atLeast"/>
        </w:trPr>
        <w:tc>
          <w:tcPr>
            <w:tcW w:w="2017"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baseline"/>
              <w:rPr>
                <w:b/>
                <w:bCs/>
                <w:spacing w:val="0"/>
                <w:position w:val="0"/>
              </w:rPr>
            </w:pPr>
            <w:r>
              <w:rPr>
                <w:rFonts w:hint="eastAsia"/>
                <w:b/>
                <w:bCs/>
                <w:spacing w:val="0"/>
                <w:position w:val="0"/>
                <w:lang w:eastAsia="zh-CN"/>
              </w:rPr>
              <w:t>县</w:t>
            </w:r>
            <w:r>
              <w:rPr>
                <w:b/>
                <w:bCs/>
                <w:spacing w:val="0"/>
                <w:position w:val="0"/>
              </w:rPr>
              <w:t>住建局</w:t>
            </w:r>
          </w:p>
        </w:tc>
        <w:tc>
          <w:tcPr>
            <w:tcW w:w="11462"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140" w:leftChars="0" w:right="380" w:firstLine="0" w:firstLineChars="0"/>
              <w:jc w:val="both"/>
              <w:textAlignment w:val="baseline"/>
              <w:rPr>
                <w:b/>
                <w:bCs/>
                <w:spacing w:val="0"/>
                <w:position w:val="0"/>
              </w:rPr>
            </w:pPr>
            <w:r>
              <w:rPr>
                <w:b/>
                <w:bCs/>
                <w:spacing w:val="0"/>
                <w:position w:val="0"/>
              </w:rPr>
              <w:t>及时向</w:t>
            </w:r>
            <w:r>
              <w:rPr>
                <w:rFonts w:hint="eastAsia"/>
                <w:b/>
                <w:bCs/>
                <w:spacing w:val="0"/>
                <w:position w:val="0"/>
                <w:lang w:eastAsia="zh-CN"/>
              </w:rPr>
              <w:t>县</w:t>
            </w:r>
            <w:r>
              <w:rPr>
                <w:b/>
                <w:bCs/>
                <w:spacing w:val="0"/>
                <w:position w:val="0"/>
              </w:rPr>
              <w:t>指挥部提供</w:t>
            </w:r>
            <w:r>
              <w:rPr>
                <w:rFonts w:hint="eastAsia"/>
                <w:b/>
                <w:bCs/>
                <w:spacing w:val="0"/>
                <w:position w:val="0"/>
                <w:lang w:val="en-US" w:eastAsia="zh-CN"/>
              </w:rPr>
              <w:t>县城</w:t>
            </w:r>
            <w:r>
              <w:rPr>
                <w:b/>
                <w:bCs/>
                <w:spacing w:val="0"/>
                <w:position w:val="0"/>
              </w:rPr>
              <w:t>内涝监测等信息；负责指导做好房屋建筑和</w:t>
            </w:r>
            <w:r>
              <w:rPr>
                <w:rFonts w:hint="eastAsia"/>
                <w:b/>
                <w:bCs/>
                <w:spacing w:val="0"/>
                <w:position w:val="0"/>
                <w:lang w:val="en-US" w:eastAsia="zh-CN"/>
              </w:rPr>
              <w:t>市</w:t>
            </w:r>
            <w:r>
              <w:rPr>
                <w:b/>
                <w:bCs/>
                <w:spacing w:val="0"/>
                <w:position w:val="0"/>
              </w:rPr>
              <w:t>政基础设施工程气象灾害防御设施的检查和落实工作；做好受灾房屋和</w:t>
            </w:r>
            <w:r>
              <w:rPr>
                <w:rFonts w:hint="eastAsia"/>
                <w:b/>
                <w:bCs/>
                <w:spacing w:val="0"/>
                <w:position w:val="0"/>
                <w:lang w:val="en-US" w:eastAsia="zh-CN"/>
              </w:rPr>
              <w:t>县城</w:t>
            </w:r>
            <w:r>
              <w:rPr>
                <w:b/>
                <w:bCs/>
                <w:spacing w:val="0"/>
                <w:position w:val="0"/>
              </w:rPr>
              <w:t>基础设施工程的损害程度评估；负责监督指导灾后恢复重建工程建设工作。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55" w:hRule="atLeast"/>
        </w:trPr>
        <w:tc>
          <w:tcPr>
            <w:tcW w:w="2017"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jc w:val="center"/>
              <w:textAlignment w:val="baseline"/>
              <w:rPr>
                <w:b/>
                <w:bCs/>
                <w:spacing w:val="0"/>
                <w:position w:val="0"/>
              </w:rPr>
            </w:pPr>
            <w:r>
              <w:rPr>
                <w:rFonts w:hint="eastAsia"/>
                <w:b/>
                <w:bCs/>
                <w:spacing w:val="0"/>
                <w:position w:val="0"/>
                <w:lang w:eastAsia="zh-CN"/>
              </w:rPr>
              <w:t>县</w:t>
            </w:r>
            <w:r>
              <w:rPr>
                <w:b/>
                <w:bCs/>
                <w:spacing w:val="0"/>
                <w:position w:val="0"/>
              </w:rPr>
              <w:t>水利局</w:t>
            </w:r>
          </w:p>
        </w:tc>
        <w:tc>
          <w:tcPr>
            <w:tcW w:w="11462"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140" w:leftChars="0" w:right="8" w:firstLine="0" w:firstLineChars="0"/>
              <w:jc w:val="both"/>
              <w:textAlignment w:val="baseline"/>
              <w:rPr>
                <w:b/>
                <w:bCs/>
                <w:spacing w:val="0"/>
                <w:position w:val="0"/>
              </w:rPr>
            </w:pPr>
            <w:r>
              <w:rPr>
                <w:b/>
                <w:bCs/>
                <w:spacing w:val="0"/>
                <w:position w:val="0"/>
              </w:rPr>
              <w:t>负责</w:t>
            </w:r>
            <w:r>
              <w:rPr>
                <w:rFonts w:hint="eastAsia"/>
                <w:b/>
                <w:bCs/>
                <w:spacing w:val="0"/>
                <w:position w:val="0"/>
                <w:lang w:val="en-US" w:eastAsia="zh-CN"/>
              </w:rPr>
              <w:t>水库</w:t>
            </w:r>
            <w:r>
              <w:rPr>
                <w:b/>
                <w:bCs/>
                <w:spacing w:val="0"/>
                <w:position w:val="0"/>
              </w:rPr>
              <w:t>水情和工情的监测，及时向</w:t>
            </w:r>
            <w:r>
              <w:rPr>
                <w:rFonts w:hint="eastAsia"/>
                <w:b/>
                <w:bCs/>
                <w:spacing w:val="0"/>
                <w:position w:val="0"/>
                <w:lang w:eastAsia="zh-CN"/>
              </w:rPr>
              <w:t>县</w:t>
            </w:r>
            <w:r>
              <w:rPr>
                <w:b/>
                <w:bCs/>
                <w:spacing w:val="0"/>
                <w:position w:val="0"/>
              </w:rPr>
              <w:t>指挥部提供水文信息；组织、指导因气象灾害诱发的山洪灾害防范和应急处置工作；负责对水利工程设施等进行监控和管理。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2017" w:type="dxa"/>
            <w:shd w:val="clear" w:color="auto" w:fill="auto"/>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leftChars="0"/>
              <w:jc w:val="center"/>
              <w:textAlignment w:val="baseline"/>
              <w:rPr>
                <w:rFonts w:hint="eastAsia" w:ascii="FangSong_GB2312" w:hAnsi="FangSong_GB2312" w:eastAsia="FangSong_GB2312" w:cs="FangSong_GB2312"/>
                <w:b/>
                <w:bCs/>
                <w:snapToGrid w:val="0"/>
                <w:color w:val="000000"/>
                <w:spacing w:val="0"/>
                <w:kern w:val="0"/>
                <w:position w:val="0"/>
                <w:sz w:val="24"/>
                <w:szCs w:val="24"/>
                <w:lang w:val="en-US" w:eastAsia="zh-CN" w:bidi="ar-SA"/>
              </w:rPr>
            </w:pPr>
            <w:r>
              <w:rPr>
                <w:rFonts w:hint="eastAsia"/>
                <w:b/>
                <w:bCs/>
                <w:spacing w:val="0"/>
                <w:position w:val="0"/>
                <w:lang w:eastAsia="zh-CN"/>
              </w:rPr>
              <w:t>县</w:t>
            </w:r>
            <w:r>
              <w:rPr>
                <w:b/>
                <w:bCs/>
                <w:spacing w:val="0"/>
                <w:position w:val="0"/>
              </w:rPr>
              <w:t>农业农村局</w:t>
            </w:r>
          </w:p>
        </w:tc>
        <w:tc>
          <w:tcPr>
            <w:tcW w:w="11462" w:type="dxa"/>
            <w:shd w:val="clear" w:color="auto" w:fill="auto"/>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140" w:leftChars="0" w:right="380" w:rightChars="0" w:firstLine="0" w:firstLineChars="0"/>
              <w:jc w:val="both"/>
              <w:textAlignment w:val="baseline"/>
              <w:rPr>
                <w:rFonts w:ascii="FangSong_GB2312" w:hAnsi="FangSong_GB2312" w:eastAsia="FangSong_GB2312" w:cs="FangSong_GB2312"/>
                <w:b/>
                <w:bCs/>
                <w:snapToGrid w:val="0"/>
                <w:color w:val="000000"/>
                <w:spacing w:val="0"/>
                <w:kern w:val="0"/>
                <w:position w:val="0"/>
                <w:sz w:val="24"/>
                <w:szCs w:val="24"/>
                <w:lang w:val="en-US" w:eastAsia="en-US" w:bidi="ar-SA"/>
              </w:rPr>
            </w:pPr>
            <w:r>
              <w:rPr>
                <w:rFonts w:hint="eastAsia"/>
                <w:b/>
                <w:bCs/>
                <w:spacing w:val="0"/>
                <w:position w:val="0"/>
                <w:lang w:val="en-US" w:eastAsia="zh-CN"/>
              </w:rPr>
              <w:t>及时向县指挥部提供农牧业生产受影响情况，对农业生产及相关设施等采取紧急处置措施，并加强监控；负责农业防御气象灾害和灾后农业救灾恢复生产技术指导。</w:t>
            </w:r>
          </w:p>
        </w:tc>
      </w:tr>
    </w:tbl>
    <w:tbl>
      <w:tblPr>
        <w:tblStyle w:val="7"/>
        <w:tblpPr w:leftFromText="180" w:rightFromText="180" w:vertAnchor="text" w:horzAnchor="page" w:tblpX="1612" w:tblpY="403"/>
        <w:tblOverlap w:val="never"/>
        <w:tblW w:w="1346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4"/>
        <w:gridCol w:w="114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974" w:type="dxa"/>
            <w:vAlign w:val="top"/>
          </w:tcPr>
          <w:p>
            <w:pPr>
              <w:keepNext w:val="0"/>
              <w:keepLines w:val="0"/>
              <w:pageBreakBefore w:val="0"/>
              <w:widowControl w:val="0"/>
              <w:kinsoku/>
              <w:wordWrap/>
              <w:overflowPunct/>
              <w:topLinePunct w:val="0"/>
              <w:autoSpaceDE w:val="0"/>
              <w:autoSpaceDN w:val="0"/>
              <w:bidi w:val="0"/>
              <w:adjustRightInd w:val="0"/>
              <w:snapToGrid w:val="0"/>
              <w:spacing w:before="193" w:line="222" w:lineRule="auto"/>
              <w:ind w:left="527"/>
              <w:jc w:val="left"/>
              <w:textAlignment w:val="baseline"/>
              <w:rPr>
                <w:rFonts w:ascii="黑体" w:hAnsi="黑体" w:eastAsia="黑体" w:cs="黑体"/>
                <w:b/>
                <w:bCs/>
                <w:spacing w:val="0"/>
                <w:position w:val="0"/>
                <w:sz w:val="24"/>
                <w:szCs w:val="24"/>
              </w:rPr>
            </w:pPr>
            <w:r>
              <w:rPr>
                <w:rFonts w:ascii="黑体" w:hAnsi="黑体" w:eastAsia="黑体" w:cs="黑体"/>
                <w:b/>
                <w:bCs/>
                <w:spacing w:val="0"/>
                <w:position w:val="0"/>
                <w:sz w:val="24"/>
                <w:szCs w:val="24"/>
              </w:rPr>
              <w:t>单位名称</w:t>
            </w:r>
          </w:p>
        </w:tc>
        <w:tc>
          <w:tcPr>
            <w:tcW w:w="11493" w:type="dxa"/>
            <w:vAlign w:val="top"/>
          </w:tcPr>
          <w:p>
            <w:pPr>
              <w:keepNext w:val="0"/>
              <w:keepLines w:val="0"/>
              <w:pageBreakBefore w:val="0"/>
              <w:widowControl w:val="0"/>
              <w:kinsoku/>
              <w:wordWrap/>
              <w:overflowPunct/>
              <w:topLinePunct w:val="0"/>
              <w:autoSpaceDE w:val="0"/>
              <w:autoSpaceDN w:val="0"/>
              <w:bidi w:val="0"/>
              <w:adjustRightInd w:val="0"/>
              <w:snapToGrid w:val="0"/>
              <w:spacing w:before="193" w:line="221" w:lineRule="auto"/>
              <w:ind w:left="5345"/>
              <w:jc w:val="left"/>
              <w:textAlignment w:val="baseline"/>
              <w:rPr>
                <w:rFonts w:ascii="黑体" w:hAnsi="黑体" w:eastAsia="黑体" w:cs="黑体"/>
                <w:b/>
                <w:bCs/>
                <w:spacing w:val="0"/>
                <w:position w:val="0"/>
                <w:sz w:val="24"/>
                <w:szCs w:val="24"/>
              </w:rPr>
            </w:pPr>
            <w:r>
              <w:rPr>
                <w:rFonts w:ascii="黑体" w:hAnsi="黑体" w:eastAsia="黑体" w:cs="黑体"/>
                <w:b/>
                <w:bCs/>
                <w:spacing w:val="0"/>
                <w:position w:val="0"/>
                <w:sz w:val="24"/>
                <w:szCs w:val="24"/>
              </w:rPr>
              <w:t>主要职责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974"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b/>
                <w:bCs/>
                <w:spacing w:val="0"/>
                <w:position w:val="0"/>
                <w:lang w:val="en-US" w:eastAsia="zh-CN"/>
              </w:rPr>
            </w:pPr>
            <w:r>
              <w:rPr>
                <w:rFonts w:hint="eastAsia"/>
                <w:b/>
                <w:bCs/>
                <w:spacing w:val="0"/>
                <w:position w:val="0"/>
                <w:lang w:val="en-US" w:eastAsia="zh-CN"/>
              </w:rPr>
              <w:t>县商务中心</w:t>
            </w:r>
          </w:p>
        </w:tc>
        <w:tc>
          <w:tcPr>
            <w:tcW w:w="11493"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140" w:leftChars="0" w:right="0" w:firstLine="0" w:firstLineChars="0"/>
              <w:jc w:val="both"/>
              <w:textAlignment w:val="baseline"/>
              <w:rPr>
                <w:rFonts w:hint="default" w:eastAsia="FangSong_GB2312"/>
                <w:b/>
                <w:bCs/>
                <w:spacing w:val="0"/>
                <w:position w:val="0"/>
                <w:lang w:val="en-US" w:eastAsia="zh-CN"/>
              </w:rPr>
            </w:pPr>
            <w:r>
              <w:rPr>
                <w:rFonts w:hint="eastAsia"/>
                <w:b/>
                <w:bCs/>
                <w:spacing w:val="0"/>
                <w:position w:val="0"/>
                <w:lang w:val="en-US" w:eastAsia="zh-CN"/>
              </w:rPr>
              <w:t>负责加强在应急状态下生活必需品市场运行的监测和调控，协调组织生活必需品的市场供应。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1974"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b/>
                <w:bCs/>
                <w:spacing w:val="0"/>
                <w:position w:val="0"/>
              </w:rPr>
            </w:pPr>
            <w:r>
              <w:rPr>
                <w:rFonts w:hint="eastAsia"/>
                <w:b/>
                <w:bCs/>
                <w:spacing w:val="0"/>
                <w:position w:val="0"/>
                <w:lang w:eastAsia="zh-CN"/>
              </w:rPr>
              <w:t>县</w:t>
            </w:r>
            <w:r>
              <w:rPr>
                <w:b/>
                <w:bCs/>
                <w:spacing w:val="0"/>
                <w:position w:val="0"/>
              </w:rPr>
              <w:t>文旅局</w:t>
            </w:r>
          </w:p>
        </w:tc>
        <w:tc>
          <w:tcPr>
            <w:tcW w:w="11493"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140" w:leftChars="0" w:right="0" w:firstLine="0" w:firstLineChars="0"/>
              <w:jc w:val="both"/>
              <w:textAlignment w:val="baseline"/>
              <w:rPr>
                <w:b/>
                <w:bCs/>
                <w:spacing w:val="0"/>
                <w:position w:val="0"/>
              </w:rPr>
            </w:pPr>
            <w:r>
              <w:rPr>
                <w:rFonts w:hint="eastAsia"/>
                <w:b/>
                <w:bCs/>
                <w:spacing w:val="0"/>
                <w:position w:val="0"/>
                <w:lang w:val="en-US" w:eastAsia="zh-CN"/>
              </w:rPr>
              <w:t>指导、监督</w:t>
            </w:r>
            <w:r>
              <w:rPr>
                <w:b/>
                <w:bCs/>
                <w:spacing w:val="0"/>
                <w:position w:val="0"/>
              </w:rPr>
              <w:t>景区主管部门做好A级旅游景区气象灾害防御工作，明确气象灾害防御重点；</w:t>
            </w:r>
            <w:r>
              <w:rPr>
                <w:rFonts w:hint="eastAsia"/>
                <w:b/>
                <w:bCs/>
                <w:spacing w:val="0"/>
                <w:position w:val="0"/>
                <w:lang w:val="en-US" w:eastAsia="zh-CN"/>
              </w:rPr>
              <w:t>指导、监督</w:t>
            </w:r>
            <w:r>
              <w:rPr>
                <w:b/>
                <w:bCs/>
                <w:spacing w:val="0"/>
                <w:position w:val="0"/>
              </w:rPr>
              <w:t>相关主管部门做好事发地游客及从业人员的紧急疏散和避险工作。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197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b/>
                <w:bCs/>
                <w:spacing w:val="0"/>
                <w:position w:val="0"/>
                <w:sz w:val="21"/>
              </w:rPr>
            </w:pPr>
          </w:p>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eastAsia="FangSong_GB2312"/>
                <w:b/>
                <w:bCs/>
                <w:spacing w:val="0"/>
                <w:position w:val="0"/>
                <w:lang w:eastAsia="zh-CN"/>
              </w:rPr>
            </w:pPr>
            <w:r>
              <w:rPr>
                <w:rFonts w:hint="eastAsia"/>
                <w:b/>
                <w:bCs/>
                <w:spacing w:val="0"/>
                <w:position w:val="0"/>
                <w:lang w:eastAsia="zh-CN"/>
              </w:rPr>
              <w:t>县</w:t>
            </w:r>
            <w:r>
              <w:rPr>
                <w:rFonts w:hint="eastAsia"/>
                <w:b/>
                <w:bCs/>
                <w:spacing w:val="0"/>
                <w:position w:val="0"/>
                <w:lang w:val="en-US" w:eastAsia="zh-CN"/>
              </w:rPr>
              <w:t>卫体局</w:t>
            </w:r>
          </w:p>
        </w:tc>
        <w:tc>
          <w:tcPr>
            <w:tcW w:w="11493"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140" w:leftChars="0" w:right="0" w:firstLine="0" w:firstLineChars="0"/>
              <w:jc w:val="both"/>
              <w:textAlignment w:val="baseline"/>
              <w:rPr>
                <w:b/>
                <w:bCs/>
                <w:spacing w:val="0"/>
                <w:position w:val="0"/>
              </w:rPr>
            </w:pPr>
            <w:r>
              <w:rPr>
                <w:b/>
                <w:bCs/>
                <w:spacing w:val="0"/>
                <w:position w:val="0"/>
              </w:rPr>
              <w:t>负责组织协调气象灾害发生地或影响区域卫生健康部门开展伤员救治、卫生防疫和健康教育、风险沟通等紧急医学救援及保障工作；根据指令和需求，协调调动</w:t>
            </w:r>
            <w:r>
              <w:rPr>
                <w:rFonts w:hint="eastAsia"/>
                <w:b/>
                <w:bCs/>
                <w:spacing w:val="0"/>
                <w:position w:val="0"/>
                <w:lang w:eastAsia="zh-CN"/>
              </w:rPr>
              <w:t>县</w:t>
            </w:r>
            <w:r>
              <w:rPr>
                <w:b/>
                <w:bCs/>
                <w:spacing w:val="0"/>
                <w:position w:val="0"/>
              </w:rPr>
              <w:t>及周边</w:t>
            </w:r>
            <w:r>
              <w:rPr>
                <w:rFonts w:hint="eastAsia"/>
                <w:b/>
                <w:bCs/>
                <w:spacing w:val="0"/>
                <w:position w:val="0"/>
                <w:lang w:val="en-US" w:eastAsia="zh-CN"/>
              </w:rPr>
              <w:t>乡（镇）</w:t>
            </w:r>
            <w:r>
              <w:rPr>
                <w:b/>
                <w:bCs/>
                <w:spacing w:val="0"/>
                <w:position w:val="0"/>
              </w:rPr>
              <w:t>医疗卫生资源，给予指导和援助。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7" w:hRule="atLeast"/>
        </w:trPr>
        <w:tc>
          <w:tcPr>
            <w:tcW w:w="197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b/>
                <w:bCs/>
                <w:spacing w:val="0"/>
                <w:position w:val="0"/>
                <w:sz w:val="21"/>
              </w:rPr>
            </w:pPr>
          </w:p>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baseline"/>
              <w:rPr>
                <w:b/>
                <w:bCs/>
                <w:spacing w:val="0"/>
                <w:position w:val="0"/>
              </w:rPr>
            </w:pPr>
            <w:r>
              <w:rPr>
                <w:rFonts w:hint="eastAsia"/>
                <w:b/>
                <w:bCs/>
                <w:spacing w:val="0"/>
                <w:position w:val="0"/>
                <w:lang w:eastAsia="zh-CN"/>
              </w:rPr>
              <w:t>县</w:t>
            </w:r>
            <w:r>
              <w:rPr>
                <w:b/>
                <w:bCs/>
                <w:spacing w:val="0"/>
                <w:position w:val="0"/>
              </w:rPr>
              <w:t>应急</w:t>
            </w:r>
            <w:r>
              <w:rPr>
                <w:rFonts w:hint="eastAsia"/>
                <w:b/>
                <w:bCs/>
                <w:spacing w:val="0"/>
                <w:position w:val="0"/>
                <w:lang w:val="en-US" w:eastAsia="zh-CN"/>
              </w:rPr>
              <w:t>管理</w:t>
            </w:r>
            <w:r>
              <w:rPr>
                <w:b/>
                <w:bCs/>
                <w:spacing w:val="0"/>
                <w:position w:val="0"/>
              </w:rPr>
              <w:t>局</w:t>
            </w:r>
          </w:p>
        </w:tc>
        <w:tc>
          <w:tcPr>
            <w:tcW w:w="11493"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140" w:leftChars="0" w:right="0" w:firstLine="0" w:firstLineChars="0"/>
              <w:jc w:val="both"/>
              <w:textAlignment w:val="baseline"/>
              <w:rPr>
                <w:b/>
                <w:bCs/>
                <w:spacing w:val="0"/>
                <w:position w:val="0"/>
              </w:rPr>
            </w:pPr>
            <w:r>
              <w:rPr>
                <w:b/>
                <w:bCs/>
                <w:spacing w:val="0"/>
                <w:position w:val="0"/>
              </w:rPr>
              <w:t>组织协调灾害救助工作，组织指导灾情核查、损失评估、救灾捐赠工作，管理、分配救灾款物并监督使用；负责紧急调拨救灾物资；负责组织督促气象灾害影响区域非煤矿山、危险化学品生产经营单位做好安全生产工作</w:t>
            </w:r>
            <w:r>
              <w:rPr>
                <w:rFonts w:hint="eastAsia"/>
                <w:b/>
                <w:bCs/>
                <w:spacing w:val="0"/>
                <w:position w:val="0"/>
                <w:lang w:eastAsia="zh-CN"/>
              </w:rPr>
              <w:t>；</w:t>
            </w:r>
            <w:r>
              <w:rPr>
                <w:b/>
                <w:bCs/>
                <w:color w:val="auto"/>
                <w:spacing w:val="0"/>
                <w:position w:val="0"/>
              </w:rPr>
              <w:t>负责矿山领域气象灾害安全风险防范应对，指导矿山企业在气象灾害影响期间的安全生产。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1974"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b/>
                <w:bCs/>
                <w:spacing w:val="0"/>
                <w:position w:val="0"/>
                <w:lang w:val="en-US" w:eastAsia="zh-CN"/>
              </w:rPr>
            </w:pPr>
            <w:r>
              <w:rPr>
                <w:rFonts w:hint="eastAsia"/>
                <w:b/>
                <w:bCs/>
                <w:spacing w:val="0"/>
                <w:position w:val="0"/>
                <w:lang w:val="en-US" w:eastAsia="zh-CN"/>
              </w:rPr>
              <w:t>县林业局</w:t>
            </w:r>
          </w:p>
        </w:tc>
        <w:tc>
          <w:tcPr>
            <w:tcW w:w="11493"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140" w:leftChars="0" w:right="0" w:firstLine="0" w:firstLineChars="0"/>
              <w:jc w:val="both"/>
              <w:textAlignment w:val="baseline"/>
              <w:rPr>
                <w:b/>
                <w:bCs/>
                <w:spacing w:val="0"/>
                <w:position w:val="0"/>
              </w:rPr>
            </w:pPr>
            <w:r>
              <w:rPr>
                <w:b/>
                <w:bCs/>
                <w:spacing w:val="0"/>
                <w:position w:val="0"/>
              </w:rPr>
              <w:t>负责林业防御气象灾害和灾后林业救灾恢复生产技术指导；及时向</w:t>
            </w:r>
            <w:r>
              <w:rPr>
                <w:rFonts w:hint="eastAsia"/>
                <w:b/>
                <w:bCs/>
                <w:spacing w:val="0"/>
                <w:position w:val="0"/>
                <w:lang w:eastAsia="zh-CN"/>
              </w:rPr>
              <w:t>县</w:t>
            </w:r>
            <w:r>
              <w:rPr>
                <w:b/>
                <w:bCs/>
                <w:spacing w:val="0"/>
                <w:position w:val="0"/>
              </w:rPr>
              <w:t>指挥部反馈林草火情，根据火点监测和火险气象条件等，加强对高火险地区和其他灾害性天气对林业生产生活影响的监控。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974"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default" w:eastAsia="FangSong_GB2312"/>
                <w:b/>
                <w:bCs/>
                <w:spacing w:val="0"/>
                <w:position w:val="0"/>
                <w:lang w:val="en-US" w:eastAsia="zh-CN"/>
              </w:rPr>
            </w:pPr>
            <w:r>
              <w:rPr>
                <w:rFonts w:hint="eastAsia"/>
                <w:b/>
                <w:bCs/>
                <w:spacing w:val="0"/>
                <w:position w:val="0"/>
                <w:lang w:val="en-US" w:eastAsia="zh-CN"/>
              </w:rPr>
              <w:t>县融媒体中心</w:t>
            </w:r>
          </w:p>
        </w:tc>
        <w:tc>
          <w:tcPr>
            <w:tcW w:w="11493"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140" w:leftChars="0" w:right="0" w:firstLine="0" w:firstLineChars="0"/>
              <w:jc w:val="both"/>
              <w:textAlignment w:val="baseline"/>
              <w:rPr>
                <w:b/>
                <w:bCs/>
                <w:spacing w:val="0"/>
                <w:position w:val="0"/>
              </w:rPr>
            </w:pPr>
            <w:r>
              <w:rPr>
                <w:b/>
                <w:bCs/>
                <w:spacing w:val="0"/>
                <w:position w:val="0"/>
              </w:rPr>
              <w:t>协助指导广播电视机构做好气象灾害信息的发布工作，做好广播电视关于气象灾害的科普宣传和新闻报道，及时滚动播发气象灾害预警信息。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1974"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b/>
                <w:bCs/>
                <w:spacing w:val="0"/>
                <w:position w:val="0"/>
                <w:lang w:eastAsia="zh-CN"/>
              </w:rPr>
            </w:pPr>
          </w:p>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b/>
                <w:bCs/>
                <w:spacing w:val="0"/>
                <w:position w:val="0"/>
              </w:rPr>
            </w:pPr>
            <w:r>
              <w:rPr>
                <w:rFonts w:hint="eastAsia"/>
                <w:b/>
                <w:bCs/>
                <w:spacing w:val="0"/>
                <w:position w:val="0"/>
                <w:lang w:eastAsia="zh-CN"/>
              </w:rPr>
              <w:t>县</w:t>
            </w:r>
            <w:r>
              <w:rPr>
                <w:b/>
                <w:bCs/>
                <w:spacing w:val="0"/>
                <w:position w:val="0"/>
              </w:rPr>
              <w:t>消防救援</w:t>
            </w:r>
            <w:r>
              <w:rPr>
                <w:rFonts w:hint="eastAsia"/>
                <w:b/>
                <w:bCs/>
                <w:spacing w:val="0"/>
                <w:position w:val="0"/>
                <w:lang w:val="en-US" w:eastAsia="zh-CN"/>
              </w:rPr>
              <w:t>大</w:t>
            </w:r>
            <w:r>
              <w:rPr>
                <w:b/>
                <w:bCs/>
                <w:spacing w:val="0"/>
                <w:position w:val="0"/>
              </w:rPr>
              <w:t>队</w:t>
            </w:r>
          </w:p>
        </w:tc>
        <w:tc>
          <w:tcPr>
            <w:tcW w:w="11493"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140" w:leftChars="0" w:right="0" w:firstLine="0" w:firstLineChars="0"/>
              <w:jc w:val="both"/>
              <w:textAlignment w:val="baseline"/>
              <w:rPr>
                <w:b/>
                <w:bCs/>
                <w:spacing w:val="0"/>
                <w:position w:val="0"/>
              </w:rPr>
            </w:pPr>
            <w:r>
              <w:rPr>
                <w:b/>
                <w:bCs/>
                <w:spacing w:val="0"/>
                <w:position w:val="0"/>
              </w:rPr>
              <w:t>负责灾害发生地的消防救援工作。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1974"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b/>
                <w:bCs/>
                <w:spacing w:val="0"/>
                <w:position w:val="0"/>
              </w:rPr>
            </w:pPr>
            <w:r>
              <w:rPr>
                <w:b/>
                <w:bCs/>
                <w:spacing w:val="0"/>
                <w:position w:val="0"/>
              </w:rPr>
              <w:t>县交通运输局</w:t>
            </w:r>
          </w:p>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b/>
                <w:bCs/>
                <w:spacing w:val="0"/>
                <w:position w:val="0"/>
              </w:rPr>
            </w:pPr>
            <w:r>
              <w:rPr>
                <w:b/>
                <w:bCs/>
                <w:spacing w:val="0"/>
                <w:position w:val="0"/>
              </w:rPr>
              <w:t>县公路段</w:t>
            </w:r>
          </w:p>
        </w:tc>
        <w:tc>
          <w:tcPr>
            <w:tcW w:w="11493" w:type="dxa"/>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140" w:leftChars="0" w:right="0" w:firstLine="0" w:firstLineChars="0"/>
              <w:jc w:val="both"/>
              <w:textAlignment w:val="baseline"/>
              <w:rPr>
                <w:b/>
                <w:bCs/>
                <w:spacing w:val="0"/>
                <w:position w:val="0"/>
              </w:rPr>
            </w:pPr>
            <w:r>
              <w:rPr>
                <w:b/>
                <w:bCs/>
                <w:spacing w:val="0"/>
                <w:position w:val="0"/>
              </w:rPr>
              <w:t>及时向</w:t>
            </w:r>
            <w:r>
              <w:rPr>
                <w:rFonts w:hint="eastAsia"/>
                <w:b/>
                <w:bCs/>
                <w:spacing w:val="0"/>
                <w:position w:val="0"/>
                <w:lang w:eastAsia="zh-CN"/>
              </w:rPr>
              <w:t>县</w:t>
            </w:r>
            <w:r>
              <w:rPr>
                <w:b/>
                <w:bCs/>
                <w:spacing w:val="0"/>
                <w:position w:val="0"/>
              </w:rPr>
              <w:t>气象灾害应急指挥部提供交通运输受气象灾害影响情况，尽快恢复被破坏的公路，保障公路通行，协助征用应急运输车辆做好抢险救援人员、物质和灾民疏散的运输工作。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974" w:type="dxa"/>
            <w:shd w:val="clear" w:color="auto" w:fill="auto"/>
            <w:vAlign w:val="top"/>
          </w:tcPr>
          <w:p>
            <w:pPr>
              <w:keepNext w:val="0"/>
              <w:keepLines w:val="0"/>
              <w:pageBreakBefore w:val="0"/>
              <w:widowControl w:val="0"/>
              <w:kinsoku/>
              <w:wordWrap/>
              <w:overflowPunct/>
              <w:topLinePunct w:val="0"/>
              <w:autoSpaceDE w:val="0"/>
              <w:autoSpaceDN w:val="0"/>
              <w:bidi w:val="0"/>
              <w:adjustRightInd w:val="0"/>
              <w:snapToGrid w:val="0"/>
              <w:spacing w:before="193" w:line="222" w:lineRule="auto"/>
              <w:ind w:left="527" w:leftChars="0"/>
              <w:jc w:val="left"/>
              <w:textAlignment w:val="baseline"/>
              <w:rPr>
                <w:rFonts w:hint="eastAsia" w:ascii="Arial" w:hAnsi="Arial" w:eastAsia="Arial" w:cs="Arial"/>
                <w:b/>
                <w:bCs/>
                <w:snapToGrid w:val="0"/>
                <w:color w:val="000000"/>
                <w:spacing w:val="0"/>
                <w:kern w:val="0"/>
                <w:position w:val="0"/>
                <w:sz w:val="21"/>
                <w:szCs w:val="21"/>
                <w:lang w:val="en-US" w:eastAsia="zh-CN" w:bidi="ar-SA"/>
              </w:rPr>
            </w:pPr>
            <w:r>
              <w:rPr>
                <w:rFonts w:ascii="黑体" w:hAnsi="黑体" w:eastAsia="黑体" w:cs="黑体"/>
                <w:b/>
                <w:bCs/>
                <w:spacing w:val="0"/>
                <w:position w:val="0"/>
                <w:sz w:val="24"/>
                <w:szCs w:val="24"/>
              </w:rPr>
              <w:t>单位名称</w:t>
            </w:r>
          </w:p>
        </w:tc>
        <w:tc>
          <w:tcPr>
            <w:tcW w:w="11493" w:type="dxa"/>
            <w:shd w:val="clear" w:color="auto" w:fill="auto"/>
            <w:vAlign w:val="top"/>
          </w:tcPr>
          <w:p>
            <w:pPr>
              <w:keepNext w:val="0"/>
              <w:keepLines w:val="0"/>
              <w:pageBreakBefore w:val="0"/>
              <w:widowControl w:val="0"/>
              <w:kinsoku/>
              <w:wordWrap/>
              <w:overflowPunct/>
              <w:topLinePunct w:val="0"/>
              <w:autoSpaceDE w:val="0"/>
              <w:autoSpaceDN w:val="0"/>
              <w:bidi w:val="0"/>
              <w:adjustRightInd w:val="0"/>
              <w:snapToGrid w:val="0"/>
              <w:spacing w:before="193" w:line="221" w:lineRule="auto"/>
              <w:ind w:left="5345" w:leftChars="0"/>
              <w:jc w:val="left"/>
              <w:textAlignment w:val="baseline"/>
              <w:rPr>
                <w:rFonts w:hint="eastAsia" w:ascii="Arial" w:hAnsi="Arial" w:eastAsia="FangSong_GB2312" w:cs="Arial"/>
                <w:b/>
                <w:bCs/>
                <w:snapToGrid w:val="0"/>
                <w:color w:val="000000"/>
                <w:spacing w:val="0"/>
                <w:kern w:val="0"/>
                <w:position w:val="0"/>
                <w:sz w:val="21"/>
                <w:szCs w:val="21"/>
                <w:lang w:val="en-US" w:eastAsia="zh-CN" w:bidi="ar-SA"/>
              </w:rPr>
            </w:pPr>
            <w:r>
              <w:rPr>
                <w:rFonts w:ascii="黑体" w:hAnsi="黑体" w:eastAsia="黑体" w:cs="黑体"/>
                <w:b/>
                <w:bCs/>
                <w:spacing w:val="0"/>
                <w:position w:val="0"/>
                <w:sz w:val="24"/>
                <w:szCs w:val="24"/>
              </w:rPr>
              <w:t>主要职责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1974" w:type="dxa"/>
            <w:shd w:val="clear" w:color="auto" w:fill="auto"/>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b/>
                <w:bCs/>
                <w:spacing w:val="0"/>
                <w:position w:val="0"/>
                <w:lang w:val="en-US" w:eastAsia="zh-CN"/>
              </w:rPr>
            </w:pPr>
            <w:r>
              <w:rPr>
                <w:rFonts w:hint="eastAsia"/>
                <w:b/>
                <w:bCs/>
                <w:spacing w:val="0"/>
                <w:position w:val="0"/>
                <w:lang w:val="en-US" w:eastAsia="zh-CN"/>
              </w:rPr>
              <w:t>县现代农业发展</w:t>
            </w:r>
          </w:p>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FangSong_GB2312" w:hAnsi="FangSong_GB2312" w:eastAsia="FangSong_GB2312" w:cs="FangSong_GB2312"/>
                <w:b/>
                <w:bCs/>
                <w:snapToGrid w:val="0"/>
                <w:color w:val="000000"/>
                <w:spacing w:val="0"/>
                <w:kern w:val="0"/>
                <w:position w:val="0"/>
                <w:sz w:val="24"/>
                <w:szCs w:val="24"/>
                <w:lang w:val="en-US" w:eastAsia="zh-CN" w:bidi="ar-SA"/>
              </w:rPr>
            </w:pPr>
            <w:r>
              <w:rPr>
                <w:rFonts w:hint="eastAsia"/>
                <w:b/>
                <w:bCs/>
                <w:spacing w:val="0"/>
                <w:position w:val="0"/>
                <w:lang w:val="en-US" w:eastAsia="zh-CN"/>
              </w:rPr>
              <w:t>中心</w:t>
            </w:r>
          </w:p>
        </w:tc>
        <w:tc>
          <w:tcPr>
            <w:tcW w:w="11493" w:type="dxa"/>
            <w:shd w:val="clear" w:color="auto" w:fill="auto"/>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140" w:leftChars="0" w:right="0" w:firstLine="0" w:firstLineChars="0"/>
              <w:jc w:val="left"/>
              <w:textAlignment w:val="baseline"/>
              <w:rPr>
                <w:rFonts w:hint="eastAsia" w:ascii="FangSong_GB2312" w:hAnsi="FangSong_GB2312" w:eastAsia="FangSong_GB2312" w:cs="FangSong_GB2312"/>
                <w:b/>
                <w:bCs/>
                <w:snapToGrid w:val="0"/>
                <w:color w:val="000000"/>
                <w:spacing w:val="0"/>
                <w:kern w:val="0"/>
                <w:position w:val="0"/>
                <w:sz w:val="24"/>
                <w:szCs w:val="24"/>
                <w:lang w:val="en-US" w:eastAsia="zh-CN" w:bidi="ar-SA"/>
              </w:rPr>
            </w:pPr>
            <w:r>
              <w:rPr>
                <w:b/>
                <w:bCs/>
                <w:spacing w:val="0"/>
                <w:position w:val="0"/>
              </w:rPr>
              <w:t>负责组织灾区动物疫病的预防、控制和扑灭工作，加强动物疫情的监测，切实采取有效措施，防止和控制动物疫病的暴发流行</w:t>
            </w:r>
            <w:r>
              <w:rPr>
                <w:rFonts w:hint="eastAsia"/>
                <w:b/>
                <w:bCs/>
                <w:spacing w:val="0"/>
                <w:position w:val="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1974"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ascii="Arial"/>
                <w:b/>
                <w:bCs/>
                <w:spacing w:val="0"/>
                <w:position w:val="0"/>
                <w:sz w:val="21"/>
              </w:rPr>
            </w:pPr>
          </w:p>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jc w:val="center"/>
              <w:textAlignment w:val="baseline"/>
              <w:rPr>
                <w:rFonts w:hint="eastAsia" w:ascii="FangSong_GB2312" w:hAnsi="FangSong_GB2312" w:eastAsia="FangSong_GB2312" w:cs="FangSong_GB2312"/>
                <w:b/>
                <w:bCs/>
                <w:snapToGrid w:val="0"/>
                <w:color w:val="000000"/>
                <w:spacing w:val="0"/>
                <w:kern w:val="0"/>
                <w:position w:val="0"/>
                <w:sz w:val="24"/>
                <w:szCs w:val="24"/>
                <w:lang w:val="en-US" w:eastAsia="zh-CN" w:bidi="ar-SA"/>
              </w:rPr>
            </w:pPr>
            <w:r>
              <w:rPr>
                <w:rFonts w:hint="eastAsia"/>
                <w:b/>
                <w:bCs/>
                <w:spacing w:val="0"/>
                <w:position w:val="0"/>
                <w:lang w:eastAsia="zh-CN"/>
              </w:rPr>
              <w:t>县</w:t>
            </w:r>
            <w:r>
              <w:rPr>
                <w:b/>
                <w:bCs/>
                <w:spacing w:val="0"/>
                <w:position w:val="0"/>
              </w:rPr>
              <w:t>气象局</w:t>
            </w:r>
          </w:p>
        </w:tc>
        <w:tc>
          <w:tcPr>
            <w:tcW w:w="11493" w:type="dxa"/>
            <w:shd w:val="clear" w:color="auto" w:fill="auto"/>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140" w:leftChars="0" w:right="0" w:firstLine="0" w:firstLineChars="0"/>
              <w:jc w:val="left"/>
              <w:textAlignment w:val="baseline"/>
              <w:rPr>
                <w:rFonts w:hint="eastAsia" w:ascii="FangSong_GB2312" w:hAnsi="FangSong_GB2312" w:eastAsia="FangSong_GB2312" w:cs="FangSong_GB2312"/>
                <w:b/>
                <w:bCs/>
                <w:snapToGrid w:val="0"/>
                <w:color w:val="000000"/>
                <w:spacing w:val="0"/>
                <w:kern w:val="0"/>
                <w:position w:val="0"/>
                <w:sz w:val="24"/>
                <w:szCs w:val="24"/>
                <w:lang w:val="en-US" w:eastAsia="zh-CN" w:bidi="ar-SA"/>
              </w:rPr>
            </w:pPr>
            <w:r>
              <w:rPr>
                <w:b/>
                <w:bCs/>
                <w:spacing w:val="0"/>
                <w:position w:val="0"/>
              </w:rPr>
              <w:t>负责灾害性天气气候的监测、预报和预警，为</w:t>
            </w:r>
            <w:r>
              <w:rPr>
                <w:rFonts w:hint="eastAsia"/>
                <w:b/>
                <w:bCs/>
                <w:spacing w:val="0"/>
                <w:position w:val="0"/>
                <w:lang w:eastAsia="zh-CN"/>
              </w:rPr>
              <w:t>县</w:t>
            </w:r>
            <w:r>
              <w:rPr>
                <w:b/>
                <w:bCs/>
                <w:spacing w:val="0"/>
                <w:position w:val="0"/>
              </w:rPr>
              <w:t>指挥部开展气象灾害应急处置、防灾减灾提供决策依据和建议；负责组织气象灾害监测、影响等信息的收集、分析和上报工作；组织实施人工影响天气作业；承担</w:t>
            </w:r>
            <w:r>
              <w:rPr>
                <w:rFonts w:hint="eastAsia"/>
                <w:b/>
                <w:bCs/>
                <w:spacing w:val="0"/>
                <w:position w:val="0"/>
                <w:lang w:eastAsia="zh-CN"/>
              </w:rPr>
              <w:t>县</w:t>
            </w:r>
            <w:r>
              <w:rPr>
                <w:b/>
                <w:bCs/>
                <w:spacing w:val="0"/>
                <w:position w:val="0"/>
              </w:rPr>
              <w:t>指挥部办公室职责。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1974" w:type="dxa"/>
            <w:shd w:val="clear" w:color="auto" w:fill="auto"/>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jc w:val="center"/>
              <w:textAlignment w:val="baseline"/>
              <w:rPr>
                <w:rFonts w:hint="eastAsia" w:ascii="FangSong_GB2312" w:hAnsi="FangSong_GB2312" w:eastAsia="FangSong_GB2312" w:cs="FangSong_GB2312"/>
                <w:b/>
                <w:bCs/>
                <w:snapToGrid w:val="0"/>
                <w:color w:val="auto"/>
                <w:spacing w:val="0"/>
                <w:kern w:val="0"/>
                <w:position w:val="0"/>
                <w:sz w:val="24"/>
                <w:szCs w:val="24"/>
                <w:lang w:val="en-US" w:eastAsia="zh-CN" w:bidi="ar-SA"/>
              </w:rPr>
            </w:pPr>
            <w:r>
              <w:rPr>
                <w:b/>
                <w:bCs/>
                <w:color w:val="auto"/>
                <w:spacing w:val="0"/>
                <w:position w:val="0"/>
              </w:rPr>
              <w:t>国网</w:t>
            </w:r>
            <w:r>
              <w:rPr>
                <w:rFonts w:hint="eastAsia"/>
                <w:b/>
                <w:bCs/>
                <w:color w:val="auto"/>
                <w:spacing w:val="0"/>
                <w:position w:val="0"/>
                <w:lang w:val="en-US" w:eastAsia="zh-CN"/>
              </w:rPr>
              <w:t>壶关</w:t>
            </w:r>
            <w:r>
              <w:rPr>
                <w:b/>
                <w:bCs/>
                <w:color w:val="auto"/>
                <w:spacing w:val="0"/>
                <w:position w:val="0"/>
              </w:rPr>
              <w:t>供电公司</w:t>
            </w:r>
          </w:p>
        </w:tc>
        <w:tc>
          <w:tcPr>
            <w:tcW w:w="11493" w:type="dxa"/>
            <w:shd w:val="clear" w:color="auto" w:fill="auto"/>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140" w:leftChars="0" w:right="0" w:rightChars="0" w:firstLine="0" w:firstLineChars="0"/>
              <w:jc w:val="left"/>
              <w:textAlignment w:val="baseline"/>
              <w:rPr>
                <w:rFonts w:ascii="FangSong_GB2312" w:hAnsi="FangSong_GB2312" w:eastAsia="FangSong_GB2312" w:cs="FangSong_GB2312"/>
                <w:b/>
                <w:bCs/>
                <w:snapToGrid w:val="0"/>
                <w:color w:val="auto"/>
                <w:spacing w:val="0"/>
                <w:kern w:val="0"/>
                <w:position w:val="0"/>
                <w:sz w:val="24"/>
                <w:szCs w:val="24"/>
                <w:lang w:val="en-US" w:eastAsia="en-US" w:bidi="ar-SA"/>
              </w:rPr>
            </w:pPr>
            <w:r>
              <w:rPr>
                <w:b/>
                <w:bCs/>
                <w:color w:val="auto"/>
                <w:spacing w:val="0"/>
                <w:position w:val="0"/>
              </w:rPr>
              <w:t>负责协调供电安全保障工作，督促电力企业建立供电应急抢修队伍，储备应急物资，积极配合有关部门进行事故抢险。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4" w:hRule="atLeast"/>
        </w:trPr>
        <w:tc>
          <w:tcPr>
            <w:tcW w:w="1974" w:type="dxa"/>
            <w:shd w:val="clear" w:color="auto" w:fill="auto"/>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b/>
                <w:bCs/>
                <w:color w:val="auto"/>
                <w:spacing w:val="0"/>
                <w:position w:val="0"/>
              </w:rPr>
            </w:pPr>
            <w:r>
              <w:rPr>
                <w:b/>
                <w:bCs/>
                <w:color w:val="auto"/>
                <w:spacing w:val="0"/>
                <w:position w:val="0"/>
              </w:rPr>
              <w:t>移动</w:t>
            </w:r>
            <w:r>
              <w:rPr>
                <w:rFonts w:hint="eastAsia"/>
                <w:b/>
                <w:bCs/>
                <w:color w:val="auto"/>
                <w:spacing w:val="0"/>
                <w:position w:val="0"/>
                <w:lang w:val="en-US" w:eastAsia="zh-CN"/>
              </w:rPr>
              <w:t>壶关</w:t>
            </w:r>
            <w:r>
              <w:rPr>
                <w:b/>
                <w:bCs/>
                <w:color w:val="auto"/>
                <w:spacing w:val="0"/>
                <w:position w:val="0"/>
              </w:rPr>
              <w:t>分公司</w:t>
            </w:r>
          </w:p>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b/>
                <w:bCs/>
                <w:color w:val="auto"/>
                <w:spacing w:val="0"/>
                <w:position w:val="0"/>
              </w:rPr>
            </w:pPr>
            <w:r>
              <w:rPr>
                <w:b/>
                <w:bCs/>
                <w:color w:val="auto"/>
                <w:spacing w:val="0"/>
                <w:position w:val="0"/>
              </w:rPr>
              <w:t>联通</w:t>
            </w:r>
            <w:r>
              <w:rPr>
                <w:rFonts w:hint="eastAsia"/>
                <w:b/>
                <w:bCs/>
                <w:color w:val="auto"/>
                <w:spacing w:val="0"/>
                <w:position w:val="0"/>
                <w:lang w:val="en-US" w:eastAsia="zh-CN"/>
              </w:rPr>
              <w:t>壶关</w:t>
            </w:r>
            <w:r>
              <w:rPr>
                <w:b/>
                <w:bCs/>
                <w:color w:val="auto"/>
                <w:spacing w:val="0"/>
                <w:position w:val="0"/>
              </w:rPr>
              <w:t>分公司</w:t>
            </w:r>
          </w:p>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FangSong_GB2312" w:hAnsi="FangSong_GB2312" w:eastAsia="FangSong_GB2312" w:cs="FangSong_GB2312"/>
                <w:b/>
                <w:bCs/>
                <w:snapToGrid w:val="0"/>
                <w:color w:val="auto"/>
                <w:spacing w:val="0"/>
                <w:kern w:val="0"/>
                <w:position w:val="0"/>
                <w:sz w:val="24"/>
                <w:szCs w:val="24"/>
                <w:lang w:val="en-US" w:eastAsia="zh-CN" w:bidi="ar-SA"/>
              </w:rPr>
            </w:pPr>
            <w:r>
              <w:rPr>
                <w:b/>
                <w:bCs/>
              </w:rPr>
              <w:t>电信</w:t>
            </w:r>
            <w:r>
              <w:rPr>
                <w:rFonts w:hint="eastAsia"/>
                <w:b/>
                <w:bCs/>
                <w:lang w:val="en-US" w:eastAsia="zh-CN"/>
              </w:rPr>
              <w:t>壶关</w:t>
            </w:r>
            <w:r>
              <w:rPr>
                <w:b/>
                <w:bCs/>
              </w:rPr>
              <w:t>分公司</w:t>
            </w:r>
          </w:p>
        </w:tc>
        <w:tc>
          <w:tcPr>
            <w:tcW w:w="11493" w:type="dxa"/>
            <w:shd w:val="clear" w:color="auto" w:fill="auto"/>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140" w:leftChars="0" w:right="0" w:rightChars="0" w:firstLine="0" w:firstLineChars="0"/>
              <w:jc w:val="left"/>
              <w:textAlignment w:val="baseline"/>
              <w:rPr>
                <w:rFonts w:ascii="FangSong_GB2312" w:hAnsi="FangSong_GB2312" w:eastAsia="FangSong_GB2312" w:cs="FangSong_GB2312"/>
                <w:b/>
                <w:bCs/>
                <w:snapToGrid w:val="0"/>
                <w:color w:val="auto"/>
                <w:spacing w:val="0"/>
                <w:kern w:val="0"/>
                <w:position w:val="0"/>
                <w:sz w:val="24"/>
                <w:szCs w:val="24"/>
                <w:lang w:val="en-US" w:eastAsia="en-US" w:bidi="ar-SA"/>
              </w:rPr>
            </w:pPr>
            <w:r>
              <w:rPr>
                <w:b/>
                <w:bCs/>
                <w:color w:val="auto"/>
                <w:spacing w:val="0"/>
                <w:position w:val="0"/>
              </w:rPr>
              <w:t>负责组织协调各电信运营企业做好通信保障应急工作，必要时组织应急预警短信的全网发送工作。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1974" w:type="dxa"/>
            <w:shd w:val="clear" w:color="auto" w:fill="auto"/>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b/>
                <w:bCs/>
                <w:color w:val="auto"/>
                <w:spacing w:val="0"/>
                <w:position w:val="0"/>
                <w:lang w:val="en-US" w:eastAsia="zh-CN"/>
              </w:rPr>
            </w:pPr>
            <w:r>
              <w:rPr>
                <w:rFonts w:hint="eastAsia"/>
                <w:b/>
                <w:bCs/>
                <w:color w:val="auto"/>
                <w:spacing w:val="0"/>
                <w:position w:val="0"/>
                <w:lang w:val="en-US" w:eastAsia="zh-CN"/>
              </w:rPr>
              <w:t>武警长治支队</w:t>
            </w:r>
          </w:p>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FangSong_GB2312" w:hAnsi="FangSong_GB2312" w:eastAsia="FangSong_GB2312" w:cs="FangSong_GB2312"/>
                <w:b/>
                <w:bCs/>
                <w:snapToGrid w:val="0"/>
                <w:color w:val="auto"/>
                <w:spacing w:val="0"/>
                <w:kern w:val="0"/>
                <w:position w:val="0"/>
                <w:sz w:val="24"/>
                <w:szCs w:val="24"/>
                <w:lang w:val="en-US" w:eastAsia="zh-CN" w:bidi="ar-SA"/>
              </w:rPr>
            </w:pPr>
            <w:r>
              <w:rPr>
                <w:rFonts w:hint="eastAsia"/>
                <w:b/>
                <w:bCs/>
                <w:color w:val="auto"/>
                <w:spacing w:val="0"/>
                <w:position w:val="0"/>
                <w:lang w:val="en-US" w:eastAsia="zh-CN"/>
              </w:rPr>
              <w:t>壶关中队</w:t>
            </w:r>
          </w:p>
        </w:tc>
        <w:tc>
          <w:tcPr>
            <w:tcW w:w="11493" w:type="dxa"/>
            <w:shd w:val="clear" w:color="auto" w:fill="auto"/>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140" w:leftChars="0" w:right="0" w:rightChars="0" w:firstLine="0" w:firstLineChars="0"/>
              <w:jc w:val="left"/>
              <w:textAlignment w:val="baseline"/>
              <w:rPr>
                <w:rFonts w:ascii="FangSong_GB2312" w:hAnsi="FangSong_GB2312" w:eastAsia="FangSong_GB2312" w:cs="FangSong_GB2312"/>
                <w:b/>
                <w:bCs/>
                <w:snapToGrid w:val="0"/>
                <w:color w:val="auto"/>
                <w:spacing w:val="0"/>
                <w:kern w:val="0"/>
                <w:position w:val="0"/>
                <w:sz w:val="24"/>
                <w:szCs w:val="24"/>
                <w:lang w:val="en-US" w:eastAsia="en-US" w:bidi="ar-SA"/>
              </w:rPr>
            </w:pPr>
            <w:r>
              <w:rPr>
                <w:b/>
                <w:bCs/>
                <w:color w:val="auto"/>
                <w:spacing w:val="0"/>
                <w:position w:val="0"/>
              </w:rPr>
              <w:t>负责组织指挥武警力量参加抢险救灾；配合公安机关维护当地社会秩序，保卫重要目标。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9" w:hRule="atLeast"/>
        </w:trPr>
        <w:tc>
          <w:tcPr>
            <w:tcW w:w="1974" w:type="dxa"/>
            <w:shd w:val="clear" w:color="auto" w:fill="auto"/>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b/>
                <w:bCs/>
                <w:color w:val="auto"/>
                <w:spacing w:val="0"/>
                <w:position w:val="0"/>
                <w:lang w:val="en-US" w:eastAsia="zh-CN"/>
              </w:rPr>
            </w:pPr>
            <w:r>
              <w:rPr>
                <w:rFonts w:hint="eastAsia"/>
                <w:b/>
                <w:bCs/>
                <w:color w:val="auto"/>
                <w:spacing w:val="0"/>
                <w:position w:val="0"/>
                <w:lang w:val="en-US" w:eastAsia="zh-CN"/>
              </w:rPr>
              <w:t>县市容环境和园林绿化管护中心</w:t>
            </w:r>
          </w:p>
        </w:tc>
        <w:tc>
          <w:tcPr>
            <w:tcW w:w="11493" w:type="dxa"/>
            <w:shd w:val="clear" w:color="auto" w:fill="auto"/>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140" w:leftChars="0" w:right="0" w:firstLine="0" w:firstLineChars="0"/>
              <w:jc w:val="left"/>
              <w:textAlignment w:val="baseline"/>
              <w:rPr>
                <w:b/>
                <w:bCs/>
                <w:color w:val="auto"/>
                <w:spacing w:val="0"/>
                <w:position w:val="0"/>
              </w:rPr>
            </w:pPr>
          </w:p>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140" w:leftChars="0" w:right="0" w:firstLine="0" w:firstLineChars="0"/>
              <w:jc w:val="left"/>
              <w:textAlignment w:val="baseline"/>
              <w:rPr>
                <w:b/>
                <w:bCs/>
                <w:color w:val="auto"/>
                <w:spacing w:val="0"/>
                <w:position w:val="0"/>
              </w:rPr>
            </w:pPr>
            <w:r>
              <w:rPr>
                <w:b/>
                <w:bCs/>
                <w:color w:val="auto"/>
                <w:spacing w:val="0"/>
                <w:position w:val="0"/>
              </w:rPr>
              <w:t>加强</w:t>
            </w:r>
            <w:r>
              <w:rPr>
                <w:rFonts w:hint="eastAsia"/>
                <w:b/>
                <w:bCs/>
                <w:color w:val="auto"/>
                <w:spacing w:val="0"/>
                <w:position w:val="0"/>
                <w:lang w:eastAsia="zh-CN"/>
              </w:rPr>
              <w:t>县</w:t>
            </w:r>
            <w:r>
              <w:rPr>
                <w:b/>
                <w:bCs/>
                <w:color w:val="auto"/>
                <w:spacing w:val="0"/>
                <w:position w:val="0"/>
              </w:rPr>
              <w:t>城行道树木的巡查和安全管理工作。</w:t>
            </w:r>
          </w:p>
          <w:p>
            <w:pPr>
              <w:pStyle w:val="8"/>
              <w:keepNext w:val="0"/>
              <w:keepLines w:val="0"/>
              <w:pageBreakBefore w:val="0"/>
              <w:widowControl w:val="0"/>
              <w:kinsoku/>
              <w:wordWrap/>
              <w:overflowPunct/>
              <w:topLinePunct w:val="0"/>
              <w:autoSpaceDE w:val="0"/>
              <w:autoSpaceDN w:val="0"/>
              <w:bidi w:val="0"/>
              <w:adjustRightInd w:val="0"/>
              <w:snapToGrid w:val="0"/>
              <w:spacing w:line="240" w:lineRule="auto"/>
              <w:ind w:left="140" w:leftChars="0" w:right="0" w:firstLine="0" w:firstLineChars="0"/>
              <w:jc w:val="left"/>
              <w:textAlignment w:val="baseline"/>
              <w:rPr>
                <w:b/>
                <w:bCs/>
                <w:color w:val="auto"/>
                <w:spacing w:val="0"/>
                <w:position w:val="0"/>
              </w:rPr>
            </w:pPr>
          </w:p>
        </w:tc>
      </w:tr>
    </w:tbl>
    <w:p>
      <w:pPr>
        <w:pStyle w:val="2"/>
        <w:spacing w:line="240" w:lineRule="auto"/>
        <w:ind w:left="607" w:leftChars="0" w:right="0" w:rightChars="0" w:hanging="607" w:hangingChars="252"/>
        <w:jc w:val="left"/>
        <w:rPr>
          <w:rFonts w:hint="default" w:ascii="FangSong_GB2312" w:hAnsi="FangSong_GB2312" w:eastAsia="FangSong_GB2312" w:cs="FangSong_GB2312"/>
          <w:b/>
          <w:bCs/>
          <w:snapToGrid w:val="0"/>
          <w:color w:val="000000"/>
          <w:spacing w:val="0"/>
          <w:kern w:val="0"/>
          <w:position w:val="0"/>
          <w:sz w:val="24"/>
          <w:szCs w:val="24"/>
          <w:lang w:val="en-US" w:eastAsia="zh-CN" w:bidi="ar-SA"/>
        </w:rPr>
      </w:pPr>
      <w:bookmarkStart w:id="0" w:name="_GoBack"/>
      <w:bookmarkEnd w:id="0"/>
    </w:p>
    <w:sectPr>
      <w:headerReference r:id="rId5" w:type="default"/>
      <w:footerReference r:id="rId6" w:type="default"/>
      <w:pgSz w:w="16839" w:h="11906" w:orient="landscape"/>
      <w:pgMar w:top="1587" w:right="1984" w:bottom="1474" w:left="1701" w:header="0" w:footer="0"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FangSong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KaiTi_GB2312">
    <w:altName w:val="仿宋"/>
    <w:panose1 w:val="00000000000000000000"/>
    <w:charset w:val="00"/>
    <w:family w:val="auto"/>
    <w:pitch w:val="default"/>
    <w:sig w:usb0="00000000" w:usb1="00000000" w:usb2="00000000" w:usb3="00000000" w:csb0="00000000" w:csb1="00000000"/>
  </w:font>
  <w:font w:name="微软雅黑">
    <w:altName w:val="方正黑体_GBK"/>
    <w:panose1 w:val="020B0503020204020204"/>
    <w:charset w:val="86"/>
    <w:family w:val="auto"/>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5345A2"/>
    <w:rsid w:val="006A531A"/>
    <w:rsid w:val="05BE3199"/>
    <w:rsid w:val="078837A9"/>
    <w:rsid w:val="10D41361"/>
    <w:rsid w:val="117479FE"/>
    <w:rsid w:val="12C80001"/>
    <w:rsid w:val="17276132"/>
    <w:rsid w:val="17A05C7D"/>
    <w:rsid w:val="1AFF0E5E"/>
    <w:rsid w:val="2796006C"/>
    <w:rsid w:val="2C682C1B"/>
    <w:rsid w:val="32B562A7"/>
    <w:rsid w:val="32CD0546"/>
    <w:rsid w:val="33BB353F"/>
    <w:rsid w:val="35D07AAD"/>
    <w:rsid w:val="37D57F4F"/>
    <w:rsid w:val="38A845A4"/>
    <w:rsid w:val="3E19159F"/>
    <w:rsid w:val="41406E31"/>
    <w:rsid w:val="45C060BA"/>
    <w:rsid w:val="47222314"/>
    <w:rsid w:val="47484C91"/>
    <w:rsid w:val="4CCF3B57"/>
    <w:rsid w:val="519139E4"/>
    <w:rsid w:val="55ED4156"/>
    <w:rsid w:val="59483E21"/>
    <w:rsid w:val="5CBBE82C"/>
    <w:rsid w:val="60132534"/>
    <w:rsid w:val="60440BC5"/>
    <w:rsid w:val="635D7793"/>
    <w:rsid w:val="6B4769EF"/>
    <w:rsid w:val="6E196277"/>
    <w:rsid w:val="70B169B9"/>
    <w:rsid w:val="721E116D"/>
    <w:rsid w:val="76156E44"/>
    <w:rsid w:val="78521ACA"/>
    <w:rsid w:val="78D40343"/>
    <w:rsid w:val="DF90CADE"/>
    <w:rsid w:val="FDFF6C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FangSong_GB2312" w:hAnsi="FangSong_GB2312" w:eastAsia="FangSong_GB2312" w:cs="FangSong_GB2312"/>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Words>245</Words>
  <Characters>264</Characters>
  <TotalTime>70</TotalTime>
  <ScaleCrop>false</ScaleCrop>
  <LinksUpToDate>false</LinksUpToDate>
  <CharactersWithSpaces>301</CharactersWithSpaces>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2025-05-31T08:47:00Z</dcterms:created>
  <dc:creator>白杰</dc:creator>
  <cp:lastModifiedBy>user</cp:lastModifiedBy>
  <cp:lastPrinted>2025-10-15T18:34:00Z</cp:lastPrinted>
  <dcterms:modified xsi:type="dcterms:W3CDTF">2025-10-21T09:58:58Z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2025-06-03T15:19:23Z</vt:filetime>
  </property>
  <property fmtid="{D5CDD505-2E9C-101B-9397-08002B2CF9AE}" pid="4" name="KSOTemplateDocerSaveRecord">
    <vt:lpwstr>eyJoZGlkIjoiYTVkYzY2ZjdkMjUzMDhhMzJiZDI3MTY3NjBhZmRmOGIiLCJ1c2VySWQiOiIxNDg1ODMyNDU2In0=</vt:lpwstr>
  </property>
  <property fmtid="{D5CDD505-2E9C-101B-9397-08002B2CF9AE}" pid="5" name="KSOProductBuildVer">
    <vt:lpwstr>2052-11.8.2.10229</vt:lpwstr>
  </property>
  <property fmtid="{D5CDD505-2E9C-101B-9397-08002B2CF9AE}" pid="6" name="ICV">
    <vt:lpwstr>7C50ED83BD9D48FA970E335B453BE2C5_13</vt:lpwstr>
  </property>
</Properties>
</file>